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BB2" w:rsidP="7749B42D" w:rsidRDefault="008C290A" w14:paraId="0D1DAD97" w14:textId="66B0EF99">
      <w:r>
        <w:t xml:space="preserve"> </w:t>
      </w:r>
    </w:p>
    <w:p w:rsidRPr="005355B6" w:rsidR="00AB78C8" w:rsidP="7749B42D" w:rsidRDefault="0069146D" w14:paraId="2494EC1A" w14:textId="5E538515">
      <w:pPr>
        <w:pStyle w:val="Title"/>
        <w:rPr>
          <w:color w:val="auto"/>
        </w:rPr>
      </w:pPr>
      <w:r w:rsidRPr="7749B42D">
        <w:rPr>
          <w:color w:val="auto"/>
        </w:rPr>
        <w:t>OCP AND HUB CHARITIES</w:t>
      </w:r>
      <w:r w:rsidRPr="7749B42D" w:rsidR="00995236">
        <w:rPr>
          <w:color w:val="auto"/>
        </w:rPr>
        <w:t xml:space="preserve"> </w:t>
      </w:r>
      <w:r w:rsidRPr="7749B42D" w:rsidR="00692530">
        <w:rPr>
          <w:color w:val="auto"/>
        </w:rPr>
        <w:t xml:space="preserve">Safeguarding </w:t>
      </w:r>
      <w:r w:rsidRPr="7749B42D" w:rsidR="009C63CA">
        <w:rPr>
          <w:color w:val="auto"/>
        </w:rPr>
        <w:t xml:space="preserve">POLICY </w:t>
      </w:r>
      <w:r w:rsidRPr="7749B42D" w:rsidR="00AB78C8">
        <w:rPr>
          <w:color w:val="auto"/>
        </w:rPr>
        <w:t>–</w:t>
      </w:r>
      <w:r w:rsidRPr="7749B42D" w:rsidR="00692530">
        <w:rPr>
          <w:color w:val="auto"/>
        </w:rPr>
        <w:t xml:space="preserve"> </w:t>
      </w:r>
    </w:p>
    <w:p w:rsidRPr="005355B6" w:rsidR="00AB78C8" w:rsidP="00487378" w:rsidRDefault="00692530" w14:paraId="6BD3AC9A" w14:textId="77777777">
      <w:pPr>
        <w:pStyle w:val="Title"/>
        <w:ind w:left="0"/>
        <w:rPr>
          <w:color w:val="auto"/>
        </w:rPr>
      </w:pPr>
      <w:r w:rsidRPr="005355B6">
        <w:rPr>
          <w:color w:val="auto"/>
        </w:rPr>
        <w:t xml:space="preserve">Child Protection </w:t>
      </w:r>
      <w:r w:rsidRPr="005355B6" w:rsidR="009C63CA">
        <w:rPr>
          <w:color w:val="auto"/>
        </w:rPr>
        <w:t xml:space="preserve">AND ADULTS AT RISK </w:t>
      </w:r>
    </w:p>
    <w:p w:rsidR="00321450" w:rsidP="00487378" w:rsidRDefault="009C63CA" w14:paraId="49F08C26" w14:textId="77777777">
      <w:pPr>
        <w:pStyle w:val="Title"/>
        <w:ind w:left="0"/>
        <w:rPr>
          <w:bCs/>
          <w:caps w:val="0"/>
          <w:color w:val="000000"/>
          <w:sz w:val="40"/>
          <w:szCs w:val="40"/>
          <w:shd w:val="clear" w:color="auto" w:fill="FFFFFF"/>
        </w:rPr>
      </w:pPr>
      <w:r w:rsidRPr="005355B6">
        <w:rPr>
          <w:color w:val="auto"/>
        </w:rPr>
        <w:t>202</w:t>
      </w:r>
      <w:r w:rsidR="00AD157C">
        <w:rPr>
          <w:color w:val="auto"/>
        </w:rPr>
        <w:t>5/26</w:t>
      </w:r>
      <w:r w:rsidRPr="00321450" w:rsidR="00321450">
        <w:rPr>
          <w:bCs/>
          <w:caps w:val="0"/>
          <w:color w:val="000000"/>
          <w:sz w:val="40"/>
          <w:szCs w:val="40"/>
          <w:shd w:val="clear" w:color="auto" w:fill="FFFFFF"/>
        </w:rPr>
        <w:t xml:space="preserve"> </w:t>
      </w:r>
    </w:p>
    <w:p w:rsidR="00321450" w:rsidP="00487378" w:rsidRDefault="00321450" w14:paraId="4C928188" w14:textId="77777777">
      <w:pPr>
        <w:pStyle w:val="Title"/>
        <w:ind w:left="0"/>
        <w:rPr>
          <w:bCs/>
          <w:caps w:val="0"/>
          <w:color w:val="000000"/>
          <w:sz w:val="40"/>
          <w:szCs w:val="40"/>
          <w:shd w:val="clear" w:color="auto" w:fill="FFFFFF"/>
        </w:rPr>
      </w:pPr>
    </w:p>
    <w:p w:rsidRPr="00FC76A9" w:rsidR="00605B75" w:rsidP="00321450" w:rsidRDefault="00605B75" w14:paraId="45492799" w14:textId="56913844">
      <w:pPr>
        <w:pStyle w:val="Title"/>
        <w:ind w:left="0"/>
        <w:jc w:val="left"/>
        <w:rPr>
          <w:color w:val="auto"/>
          <w:sz w:val="32"/>
          <w:szCs w:val="32"/>
        </w:rPr>
      </w:pPr>
    </w:p>
    <w:p w:rsidR="00FC76A9" w:rsidP="00605B75" w:rsidRDefault="00FC76A9" w14:paraId="4EA7CF01" w14:textId="1E98771F">
      <w:pPr>
        <w:pStyle w:val="paragraph"/>
        <w:spacing w:before="0" w:beforeAutospacing="0" w:after="0" w:afterAutospacing="0"/>
        <w:textAlignment w:val="baseline"/>
        <w:rPr>
          <w:rFonts w:ascii="Arial" w:hAnsi="Arial" w:cs="Arial"/>
          <w:sz w:val="32"/>
          <w:szCs w:val="32"/>
        </w:rPr>
      </w:pPr>
      <w:r w:rsidRPr="00FC76A9">
        <w:rPr>
          <w:rFonts w:ascii="Arial" w:hAnsi="Arial" w:cs="Arial"/>
          <w:b/>
          <w:bCs/>
          <w:sz w:val="32"/>
          <w:szCs w:val="32"/>
        </w:rPr>
        <w:t>Oasis Community Hub: </w:t>
      </w:r>
      <w:r w:rsidR="00F24ACC">
        <w:rPr>
          <w:rFonts w:ascii="Arial" w:hAnsi="Arial" w:cs="Arial"/>
          <w:b/>
          <w:bCs/>
          <w:sz w:val="32"/>
          <w:szCs w:val="32"/>
        </w:rPr>
        <w:t>Waterloo</w:t>
      </w:r>
      <w:r w:rsidRPr="00FC76A9">
        <w:rPr>
          <w:rFonts w:ascii="Arial" w:hAnsi="Arial" w:cs="Arial"/>
          <w:sz w:val="32"/>
          <w:szCs w:val="32"/>
        </w:rPr>
        <w:t> </w:t>
      </w:r>
    </w:p>
    <w:p w:rsidRPr="00FC76A9" w:rsidR="00FC76A9" w:rsidP="00605B75" w:rsidRDefault="00FC76A9" w14:paraId="325AD5D7" w14:textId="77777777">
      <w:pPr>
        <w:pStyle w:val="paragraph"/>
        <w:spacing w:before="0" w:beforeAutospacing="0" w:after="0" w:afterAutospacing="0"/>
        <w:textAlignment w:val="baseline"/>
        <w:rPr>
          <w:rFonts w:ascii="Arial" w:hAnsi="Arial" w:cs="Arial"/>
          <w:sz w:val="32"/>
          <w:szCs w:val="32"/>
        </w:rPr>
      </w:pPr>
    </w:p>
    <w:p w:rsidRPr="00FC76A9" w:rsidR="00605B75" w:rsidP="00605B75" w:rsidRDefault="00605B75" w14:paraId="2565C8BC" w14:textId="77777777">
      <w:pPr>
        <w:pStyle w:val="paragraph"/>
        <w:spacing w:before="0" w:beforeAutospacing="0" w:after="0" w:afterAutospacing="0"/>
        <w:ind w:right="105"/>
        <w:textAlignment w:val="baseline"/>
        <w:rPr>
          <w:rFonts w:ascii="Arial" w:hAnsi="Arial" w:cs="Arial"/>
        </w:rPr>
      </w:pPr>
      <w:r w:rsidRPr="00FC76A9">
        <w:rPr>
          <w:rStyle w:val="normaltextrun"/>
          <w:rFonts w:ascii="Arial" w:hAnsi="Arial" w:cs="Arial"/>
          <w:b/>
          <w:bCs/>
        </w:rPr>
        <w:t>Key Information:</w:t>
      </w:r>
      <w:r w:rsidRPr="00FC76A9">
        <w:rPr>
          <w:rStyle w:val="eop"/>
          <w:rFonts w:ascii="Arial" w:hAnsi="Arial" w:cs="Arial"/>
        </w:rPr>
        <w:t> </w:t>
      </w:r>
    </w:p>
    <w:p w:rsidRPr="00FC76A9" w:rsidR="002B3B56" w:rsidP="002B3B56" w:rsidRDefault="002B3B56" w14:paraId="7E408B18" w14:textId="46F0DB96">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Organisation:</w:t>
      </w:r>
      <w:r w:rsidRPr="00FC76A9" w:rsidR="00ED2B51">
        <w:rPr>
          <w:rStyle w:val="normaltextrun"/>
          <w:rFonts w:eastAsia="Times New Roman" w:cs="Arial"/>
          <w:sz w:val="24"/>
          <w:szCs w:val="24"/>
          <w:lang w:eastAsia="en-GB"/>
        </w:rPr>
        <w:t xml:space="preserve"> </w:t>
      </w:r>
      <w:r w:rsidR="00F24ACC">
        <w:rPr>
          <w:rStyle w:val="normaltextrun"/>
          <w:rFonts w:eastAsia="Times New Roman" w:cs="Arial"/>
          <w:sz w:val="24"/>
          <w:szCs w:val="24"/>
          <w:lang w:eastAsia="en-GB"/>
        </w:rPr>
        <w:t>Waterloo</w:t>
      </w:r>
    </w:p>
    <w:p w:rsidRPr="00FC76A9" w:rsidR="002B3B56" w:rsidP="002B3B56" w:rsidRDefault="002B3B56" w14:paraId="0D2513A7" w14:textId="68230391">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 xml:space="preserve">Address: </w:t>
      </w:r>
      <w:r w:rsidR="00F24ACC">
        <w:rPr>
          <w:rStyle w:val="normaltextrun"/>
          <w:rFonts w:eastAsia="Times New Roman" w:cs="Arial"/>
          <w:sz w:val="24"/>
          <w:szCs w:val="24"/>
          <w:lang w:eastAsia="en-GB"/>
        </w:rPr>
        <w:t>1 Kennington Road</w:t>
      </w:r>
    </w:p>
    <w:p w:rsidRPr="00616EB3" w:rsidR="002B3B56" w:rsidP="002B3B56" w:rsidRDefault="002B3B56" w14:paraId="626FB1ED" w14:textId="31D4C686">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Charity number</w:t>
      </w:r>
      <w:r w:rsidRPr="00616EB3">
        <w:rPr>
          <w:rStyle w:val="normaltextrun"/>
          <w:rFonts w:eastAsia="Times New Roman" w:cs="Arial"/>
          <w:sz w:val="24"/>
          <w:szCs w:val="24"/>
          <w:lang w:eastAsia="en-GB"/>
        </w:rPr>
        <w:t xml:space="preserve">: </w:t>
      </w:r>
      <w:r w:rsidRPr="00981280" w:rsidR="00981280">
        <w:rPr>
          <w:rFonts w:eastAsia="Times New Roman" w:cs="Arial"/>
          <w:sz w:val="24"/>
          <w:szCs w:val="24"/>
          <w:lang w:eastAsia="en-GB"/>
        </w:rPr>
        <w:t>1136965</w:t>
      </w:r>
    </w:p>
    <w:p w:rsidRPr="00616EB3" w:rsidR="002B3B56" w:rsidP="002B3B56" w:rsidRDefault="002B3B56" w14:paraId="7209BD24" w14:textId="79C5DBE6">
      <w:pPr>
        <w:jc w:val="left"/>
        <w:rPr>
          <w:rStyle w:val="normaltextrun"/>
          <w:rFonts w:eastAsia="Times New Roman" w:cs="Arial"/>
          <w:sz w:val="24"/>
          <w:szCs w:val="24"/>
          <w:lang w:eastAsia="en-GB"/>
        </w:rPr>
      </w:pPr>
      <w:r w:rsidRPr="477C123E" w:rsidR="002B3B56">
        <w:rPr>
          <w:rStyle w:val="normaltextrun"/>
          <w:rFonts w:eastAsia="Times New Roman" w:cs="Arial"/>
          <w:sz w:val="24"/>
          <w:szCs w:val="24"/>
          <w:lang w:eastAsia="en-GB"/>
        </w:rPr>
        <w:t xml:space="preserve">Company number: </w:t>
      </w:r>
      <w:r w:rsidRPr="477C123E" w:rsidR="005006E0">
        <w:rPr>
          <w:rFonts w:eastAsia="Times New Roman" w:cs="Arial"/>
          <w:sz w:val="24"/>
          <w:szCs w:val="24"/>
          <w:lang w:eastAsia="en-GB"/>
        </w:rPr>
        <w:t>07237305</w:t>
      </w:r>
      <w:r w:rsidRPr="477C123E" w:rsidR="4824BE18">
        <w:rPr>
          <w:rFonts w:eastAsia="Times New Roman" w:cs="Arial"/>
          <w:sz w:val="24"/>
          <w:szCs w:val="24"/>
          <w:lang w:eastAsia="en-GB"/>
        </w:rPr>
        <w:t xml:space="preserve"> </w:t>
      </w:r>
    </w:p>
    <w:p w:rsidRPr="00616EB3" w:rsidR="002B3B56" w:rsidP="002B3B56" w:rsidRDefault="002B3B56" w14:paraId="7AAA0B6E" w14:textId="77777777">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Insurance: Answar Insurance</w:t>
      </w:r>
    </w:p>
    <w:p w:rsidRPr="00616EB3" w:rsidR="002B3B56" w:rsidP="002B3B56" w:rsidRDefault="002B3B56" w14:paraId="688576D1" w14:textId="77777777">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Head Office: 1 Kennington Road, London, SE1 7QP</w:t>
      </w:r>
    </w:p>
    <w:p w:rsidRPr="00616EB3" w:rsidR="002B3B56" w:rsidP="002B3B56" w:rsidRDefault="002B3B56" w14:paraId="632C1381" w14:textId="066A261C">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 xml:space="preserve">Designated Safeguarding Lead: </w:t>
      </w:r>
      <w:r w:rsidR="00981280">
        <w:rPr>
          <w:rStyle w:val="normaltextrun"/>
          <w:rFonts w:eastAsia="Times New Roman" w:cs="Arial"/>
          <w:sz w:val="24"/>
          <w:szCs w:val="24"/>
          <w:lang w:eastAsia="en-GB"/>
        </w:rPr>
        <w:t>Rebekah Gibson</w:t>
      </w:r>
      <w:r w:rsidR="0017382B">
        <w:rPr>
          <w:rStyle w:val="normaltextrun"/>
          <w:rFonts w:eastAsia="Times New Roman" w:cs="Arial"/>
          <w:sz w:val="24"/>
          <w:szCs w:val="24"/>
          <w:lang w:eastAsia="en-GB"/>
        </w:rPr>
        <w:t xml:space="preserve"> (from 1 November 2025, Nathan Jones before then)</w:t>
      </w:r>
    </w:p>
    <w:p w:rsidRPr="00616EB3" w:rsidR="00DE0EBB" w:rsidP="002B3B56" w:rsidRDefault="002B3B56" w14:paraId="1D8FB58E" w14:textId="7BE72080">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 xml:space="preserve">Deputy Safeguarding Lead: </w:t>
      </w:r>
      <w:r w:rsidR="00981280">
        <w:rPr>
          <w:rStyle w:val="normaltextrun"/>
          <w:rFonts w:eastAsia="Times New Roman" w:cs="Arial"/>
          <w:sz w:val="24"/>
          <w:szCs w:val="24"/>
          <w:lang w:eastAsia="en-GB"/>
        </w:rPr>
        <w:t>Dwain Allen, Sonya Waller, Jordan Gayle</w:t>
      </w:r>
    </w:p>
    <w:p w:rsidRPr="00053F38" w:rsidR="002B3B56" w:rsidP="002B3B56" w:rsidRDefault="002B3B56" w14:paraId="17B0A241" w14:textId="77777777">
      <w:pPr>
        <w:jc w:val="left"/>
        <w:rPr>
          <w:rFonts w:cs="Arial" w:eastAsiaTheme="minorHAnsi"/>
          <w:sz w:val="24"/>
          <w:szCs w:val="24"/>
        </w:rPr>
      </w:pPr>
    </w:p>
    <w:p w:rsidRPr="00053F38" w:rsidR="00AB78C8" w:rsidP="00DE0EBB" w:rsidRDefault="00AB78C8" w14:paraId="5A95A9B4" w14:textId="77777777">
      <w:pPr>
        <w:jc w:val="left"/>
        <w:rPr>
          <w:rFonts w:cs="Arial" w:eastAsiaTheme="minorHAnsi"/>
          <w:sz w:val="24"/>
          <w:szCs w:val="24"/>
        </w:rPr>
      </w:pPr>
    </w:p>
    <w:p w:rsidR="007D51AA" w:rsidP="002B3B56" w:rsidRDefault="007772F6" w14:paraId="3F43135F" w14:textId="04D520B9">
      <w:pPr>
        <w:widowControl w:val="0"/>
        <w:autoSpaceDE w:val="0"/>
        <w:autoSpaceDN w:val="0"/>
        <w:adjustRightInd w:val="0"/>
        <w:spacing w:line="320" w:lineRule="exact"/>
        <w:ind w:right="-142"/>
        <w:contextualSpacing/>
        <w:rPr>
          <w:rFonts w:eastAsia="Times New Roman" w:cs="Arial"/>
          <w:bCs/>
          <w:sz w:val="24"/>
          <w:szCs w:val="24"/>
        </w:rPr>
      </w:pPr>
      <w:r w:rsidRPr="00053F38">
        <w:rPr>
          <w:rFonts w:eastAsia="Times New Roman" w:cs="Arial"/>
          <w:b/>
          <w:sz w:val="24"/>
          <w:szCs w:val="24"/>
        </w:rPr>
        <w:t xml:space="preserve">OCP National </w:t>
      </w:r>
      <w:r w:rsidRPr="00053F38" w:rsidR="00DE0EBB">
        <w:rPr>
          <w:rFonts w:eastAsia="Times New Roman" w:cs="Arial"/>
          <w:b/>
          <w:sz w:val="24"/>
          <w:szCs w:val="24"/>
        </w:rPr>
        <w:t>Designated Safeguarding Lead:</w:t>
      </w:r>
      <w:r w:rsidRPr="00053F38" w:rsidR="00065794">
        <w:rPr>
          <w:rFonts w:eastAsia="Times New Roman" w:cs="Arial"/>
          <w:b/>
          <w:sz w:val="24"/>
          <w:szCs w:val="24"/>
        </w:rPr>
        <w:t xml:space="preserve"> </w:t>
      </w:r>
      <w:r w:rsidR="007D51AA">
        <w:rPr>
          <w:rFonts w:cs="Arial"/>
          <w:sz w:val="24"/>
          <w:szCs w:val="24"/>
        </w:rPr>
        <w:t>Kat Agar</w:t>
      </w:r>
    </w:p>
    <w:p w:rsidRPr="00053F38" w:rsidR="002B3B56" w:rsidP="002B3B56" w:rsidRDefault="002B3B56" w14:paraId="1B68D924" w14:textId="1780B241">
      <w:pPr>
        <w:widowControl w:val="0"/>
        <w:autoSpaceDE w:val="0"/>
        <w:autoSpaceDN w:val="0"/>
        <w:adjustRightInd w:val="0"/>
        <w:spacing w:line="320" w:lineRule="exact"/>
        <w:ind w:right="-142"/>
        <w:contextualSpacing/>
        <w:rPr>
          <w:rFonts w:eastAsia="Times New Roman" w:cs="Arial"/>
          <w:b/>
          <w:sz w:val="24"/>
          <w:szCs w:val="24"/>
        </w:rPr>
      </w:pPr>
      <w:r w:rsidRPr="007D51AA">
        <w:rPr>
          <w:rFonts w:cs="Arial"/>
          <w:bCs/>
          <w:sz w:val="24"/>
          <w:szCs w:val="24"/>
        </w:rPr>
        <w:t>Contact</w:t>
      </w:r>
      <w:r w:rsidRPr="00053F38">
        <w:rPr>
          <w:rFonts w:cs="Arial"/>
          <w:sz w:val="24"/>
          <w:szCs w:val="24"/>
        </w:rPr>
        <w:t xml:space="preserve"> email: kat.agar@oasisuk.org</w:t>
      </w:r>
    </w:p>
    <w:p w:rsidRPr="00616EB3" w:rsidR="00605B75" w:rsidP="002B3B56" w:rsidRDefault="00605B75" w14:paraId="71FDC348" w14:textId="73F77BD3">
      <w:pPr>
        <w:pStyle w:val="paragraph"/>
        <w:spacing w:before="0" w:beforeAutospacing="0" w:after="0" w:afterAutospacing="0"/>
        <w:textAlignment w:val="baseline"/>
        <w:rPr>
          <w:rFonts w:ascii="Arial" w:hAnsi="Arial" w:cs="Arial"/>
        </w:rPr>
      </w:pPr>
      <w:r w:rsidRPr="00616EB3">
        <w:rPr>
          <w:rStyle w:val="eop"/>
          <w:rFonts w:ascii="Arial" w:hAnsi="Arial" w:cs="Arial"/>
        </w:rPr>
        <w:t> </w:t>
      </w:r>
    </w:p>
    <w:p w:rsidRPr="00616EB3" w:rsidR="00605B75" w:rsidP="00605B75" w:rsidRDefault="00605B75" w14:paraId="2F3993B9" w14:textId="69E6AAEF">
      <w:pPr>
        <w:pStyle w:val="paragraph"/>
        <w:spacing w:before="0" w:beforeAutospacing="0" w:after="0" w:afterAutospacing="0"/>
        <w:textAlignment w:val="baseline"/>
        <w:rPr>
          <w:rFonts w:ascii="Arial" w:hAnsi="Arial" w:cs="Arial"/>
        </w:rPr>
      </w:pPr>
      <w:r w:rsidRPr="00616EB3">
        <w:rPr>
          <w:rStyle w:val="normaltextrun"/>
          <w:rFonts w:ascii="Arial" w:hAnsi="Arial" w:cs="Arial"/>
        </w:rPr>
        <w:t>Dat</w:t>
      </w:r>
      <w:r w:rsidRPr="00616EB3" w:rsidR="000B1BA8">
        <w:rPr>
          <w:rStyle w:val="normaltextrun"/>
          <w:rFonts w:ascii="Arial" w:hAnsi="Arial" w:cs="Arial"/>
        </w:rPr>
        <w:t xml:space="preserve">e last updated: </w:t>
      </w:r>
      <w:r w:rsidRPr="00616EB3" w:rsidR="00E26388">
        <w:rPr>
          <w:rStyle w:val="normaltextrun"/>
          <w:rFonts w:ascii="Arial" w:hAnsi="Arial" w:cs="Arial"/>
        </w:rPr>
        <w:t xml:space="preserve">31 </w:t>
      </w:r>
      <w:r w:rsidRPr="00616EB3" w:rsidR="000B1BA8">
        <w:rPr>
          <w:rStyle w:val="normaltextrun"/>
          <w:rFonts w:ascii="Arial" w:hAnsi="Arial" w:cs="Arial"/>
        </w:rPr>
        <w:t>August 202</w:t>
      </w:r>
      <w:r w:rsidRPr="00616EB3" w:rsidR="00297E24">
        <w:rPr>
          <w:rStyle w:val="normaltextrun"/>
          <w:rFonts w:ascii="Arial" w:hAnsi="Arial" w:cs="Arial"/>
        </w:rPr>
        <w:t>5</w:t>
      </w:r>
    </w:p>
    <w:p w:rsidRPr="00616EB3" w:rsidR="00605B75" w:rsidP="00605B75" w:rsidRDefault="00605B75" w14:paraId="4EE4EFB5" w14:textId="51387C53">
      <w:pPr>
        <w:pStyle w:val="paragraph"/>
        <w:spacing w:before="0" w:beforeAutospacing="0" w:after="0" w:afterAutospacing="0"/>
        <w:textAlignment w:val="baseline"/>
        <w:rPr>
          <w:rFonts w:ascii="Arial" w:hAnsi="Arial" w:cs="Arial"/>
        </w:rPr>
      </w:pPr>
      <w:r w:rsidRPr="00616EB3">
        <w:rPr>
          <w:rStyle w:val="normaltextrun"/>
          <w:rFonts w:ascii="Arial" w:hAnsi="Arial" w:cs="Arial"/>
        </w:rPr>
        <w:t xml:space="preserve">Date for review: </w:t>
      </w:r>
      <w:r w:rsidRPr="00616EB3" w:rsidR="00327ED2">
        <w:rPr>
          <w:rStyle w:val="normaltextrun"/>
          <w:rFonts w:ascii="Arial" w:hAnsi="Arial" w:cs="Arial"/>
        </w:rPr>
        <w:t>31 August</w:t>
      </w:r>
      <w:r w:rsidRPr="00616EB3" w:rsidR="000B1BA8">
        <w:rPr>
          <w:rStyle w:val="normaltextrun"/>
          <w:rFonts w:ascii="Arial" w:hAnsi="Arial" w:cs="Arial"/>
        </w:rPr>
        <w:t xml:space="preserve"> 202</w:t>
      </w:r>
      <w:r w:rsidRPr="00616EB3" w:rsidR="00297E24">
        <w:rPr>
          <w:rStyle w:val="normaltextrun"/>
          <w:rFonts w:ascii="Arial" w:hAnsi="Arial" w:cs="Arial"/>
        </w:rPr>
        <w:t>6</w:t>
      </w:r>
    </w:p>
    <w:p w:rsidRPr="00616EB3" w:rsidR="00065794" w:rsidP="5A880E92" w:rsidRDefault="00065794" w14:paraId="59F97E11" w14:textId="3ACA9300">
      <w:pPr>
        <w:pStyle w:val="paragraph"/>
        <w:spacing w:before="0" w:beforeAutospacing="0" w:after="0" w:afterAutospacing="0"/>
        <w:textAlignment w:val="baseline"/>
        <w:rPr>
          <w:rStyle w:val="eop"/>
          <w:rFonts w:ascii="Arial" w:hAnsi="Arial" w:cs="Arial"/>
        </w:rPr>
      </w:pPr>
    </w:p>
    <w:p w:rsidRPr="00616EB3" w:rsidR="00065794" w:rsidP="00605B75" w:rsidRDefault="00065794" w14:paraId="49ADCA7D" w14:textId="77777777">
      <w:pPr>
        <w:pStyle w:val="paragraph"/>
        <w:spacing w:before="0" w:beforeAutospacing="0" w:after="0" w:afterAutospacing="0"/>
        <w:textAlignment w:val="baseline"/>
        <w:rPr>
          <w:rStyle w:val="normaltextrun"/>
          <w:rFonts w:ascii="Arial" w:hAnsi="Arial" w:cs="Arial"/>
          <w:b/>
          <w:bCs/>
        </w:rPr>
      </w:pPr>
    </w:p>
    <w:p w:rsidRPr="00616EB3" w:rsidR="00605B75" w:rsidP="00605B75" w:rsidRDefault="00605B75" w14:paraId="2D36A763" w14:textId="694AE528">
      <w:pPr>
        <w:pStyle w:val="paragraph"/>
        <w:spacing w:before="0" w:beforeAutospacing="0" w:after="0" w:afterAutospacing="0"/>
        <w:textAlignment w:val="baseline"/>
        <w:rPr>
          <w:rFonts w:ascii="Arial" w:hAnsi="Arial" w:cs="Arial"/>
        </w:rPr>
      </w:pPr>
      <w:r w:rsidRPr="00616EB3">
        <w:rPr>
          <w:rStyle w:val="normaltextrun"/>
          <w:rFonts w:ascii="Arial" w:hAnsi="Arial" w:cs="Arial"/>
          <w:b/>
          <w:bCs/>
        </w:rPr>
        <w:t>Key Contacts</w:t>
      </w:r>
      <w:r w:rsidRPr="00616EB3" w:rsidR="006C40D3">
        <w:rPr>
          <w:rStyle w:val="normaltextrun"/>
          <w:rFonts w:ascii="Arial" w:hAnsi="Arial" w:cs="Arial"/>
          <w:b/>
          <w:bCs/>
        </w:rPr>
        <w:t xml:space="preserve"> for Oasis Academies</w:t>
      </w:r>
    </w:p>
    <w:p w:rsidRPr="00616EB3" w:rsidR="00605B75" w:rsidP="007103C6" w:rsidRDefault="00605B75" w14:paraId="63E2D6A5" w14:textId="78CBA886">
      <w:pPr>
        <w:widowControl w:val="0"/>
        <w:autoSpaceDE w:val="0"/>
        <w:autoSpaceDN w:val="0"/>
        <w:adjustRightInd w:val="0"/>
        <w:spacing w:line="320" w:lineRule="exact"/>
        <w:ind w:right="-142"/>
        <w:contextualSpacing/>
        <w:rPr>
          <w:rStyle w:val="eop"/>
          <w:rFonts w:eastAsia="Times New Roman" w:cs="Arial"/>
          <w:sz w:val="24"/>
          <w:szCs w:val="24"/>
        </w:rPr>
      </w:pPr>
      <w:r w:rsidRPr="00616EB3">
        <w:rPr>
          <w:rStyle w:val="normaltextrun"/>
          <w:rFonts w:cs="Arial"/>
          <w:sz w:val="24"/>
          <w:szCs w:val="24"/>
        </w:rPr>
        <w:t>Oasis Head of Safeguarding</w:t>
      </w:r>
      <w:r w:rsidRPr="00616EB3" w:rsidR="464BD174">
        <w:rPr>
          <w:rStyle w:val="normaltextrun"/>
          <w:rFonts w:cs="Arial"/>
          <w:sz w:val="24"/>
          <w:szCs w:val="24"/>
        </w:rPr>
        <w:t xml:space="preserve"> and Mental Health</w:t>
      </w:r>
      <w:r w:rsidRPr="00616EB3">
        <w:rPr>
          <w:rStyle w:val="normaltextrun"/>
          <w:rFonts w:cs="Arial"/>
          <w:sz w:val="24"/>
          <w:szCs w:val="24"/>
        </w:rPr>
        <w:t>:</w:t>
      </w:r>
      <w:r w:rsidRPr="00616EB3" w:rsidR="00BF7774">
        <w:rPr>
          <w:rStyle w:val="normaltextrun"/>
          <w:rFonts w:cs="Arial"/>
          <w:sz w:val="24"/>
          <w:szCs w:val="24"/>
        </w:rPr>
        <w:t xml:space="preserve"> </w:t>
      </w:r>
      <w:r w:rsidRPr="00616EB3">
        <w:rPr>
          <w:rStyle w:val="normaltextrun"/>
          <w:rFonts w:cs="Arial"/>
          <w:sz w:val="24"/>
          <w:szCs w:val="24"/>
        </w:rPr>
        <w:t>Jon Needh</w:t>
      </w:r>
      <w:r w:rsidRPr="00616EB3" w:rsidR="00DE0EBB">
        <w:rPr>
          <w:rStyle w:val="normaltextrun"/>
          <w:rFonts w:cs="Arial"/>
          <w:sz w:val="24"/>
          <w:szCs w:val="24"/>
        </w:rPr>
        <w:t>am</w:t>
      </w:r>
      <w:r w:rsidRPr="00616EB3" w:rsidR="007103C6">
        <w:rPr>
          <w:rStyle w:val="normaltextrun"/>
          <w:rFonts w:cs="Arial"/>
          <w:sz w:val="24"/>
          <w:szCs w:val="24"/>
        </w:rPr>
        <w:t xml:space="preserve"> (</w:t>
      </w:r>
      <w:r w:rsidRPr="00616EB3" w:rsidR="00DE0EBB">
        <w:rPr>
          <w:rFonts w:eastAsia="Times New Roman" w:cs="Arial"/>
          <w:sz w:val="24"/>
          <w:szCs w:val="24"/>
        </w:rPr>
        <w:t>jon.needham@oasisuk.org</w:t>
      </w:r>
      <w:r w:rsidRPr="00616EB3" w:rsidR="007103C6">
        <w:rPr>
          <w:rFonts w:eastAsia="Times New Roman" w:cs="Arial"/>
          <w:sz w:val="24"/>
          <w:szCs w:val="24"/>
        </w:rPr>
        <w:t>)</w:t>
      </w:r>
    </w:p>
    <w:p w:rsidRPr="00616EB3" w:rsidR="00605B75" w:rsidP="007103C6" w:rsidRDefault="00605B75" w14:paraId="69FA4BAB" w14:textId="3C281CD3">
      <w:pPr>
        <w:widowControl w:val="0"/>
        <w:autoSpaceDE w:val="0"/>
        <w:autoSpaceDN w:val="0"/>
        <w:adjustRightInd w:val="0"/>
        <w:spacing w:line="320" w:lineRule="exact"/>
        <w:ind w:right="-142"/>
        <w:contextualSpacing/>
        <w:rPr>
          <w:rFonts w:eastAsia="Times New Roman" w:cs="Arial"/>
          <w:sz w:val="24"/>
          <w:szCs w:val="24"/>
        </w:rPr>
      </w:pPr>
      <w:r w:rsidRPr="00616EB3">
        <w:rPr>
          <w:rFonts w:eastAsia="Times New Roman" w:cs="Arial"/>
          <w:sz w:val="24"/>
          <w:szCs w:val="24"/>
        </w:rPr>
        <w:t>National Safeguarding Lead:</w:t>
      </w:r>
      <w:r w:rsidRPr="00616EB3" w:rsidR="007103C6">
        <w:rPr>
          <w:rFonts w:eastAsia="Times New Roman" w:cs="Arial"/>
          <w:sz w:val="24"/>
          <w:szCs w:val="24"/>
        </w:rPr>
        <w:t xml:space="preserve"> </w:t>
      </w:r>
      <w:r w:rsidRPr="00616EB3" w:rsidR="004C1245">
        <w:rPr>
          <w:rFonts w:eastAsia="Times New Roman" w:cs="Arial"/>
          <w:sz w:val="24"/>
          <w:szCs w:val="24"/>
        </w:rPr>
        <w:t>Matt Cannon (</w:t>
      </w:r>
      <w:r w:rsidRPr="00616EB3" w:rsidR="002407CF">
        <w:rPr>
          <w:rFonts w:eastAsia="Times New Roman" w:cs="Arial"/>
          <w:sz w:val="24"/>
          <w:szCs w:val="24"/>
        </w:rPr>
        <w:t>matthew.cannon@oasisuk.org)</w:t>
      </w:r>
    </w:p>
    <w:p w:rsidRPr="005355B6" w:rsidR="00A56931" w:rsidP="7749B42D" w:rsidRDefault="00605B75" w14:paraId="39E10EE9" w14:textId="102ED96B">
      <w:pPr>
        <w:keepNext/>
        <w:widowControl w:val="0"/>
        <w:spacing w:line="320" w:lineRule="exact"/>
        <w:ind w:right="-142"/>
        <w:contextualSpacing/>
        <w:rPr>
          <w:rFonts w:eastAsia="Times New Roman" w:cs="Arial"/>
          <w:sz w:val="24"/>
          <w:szCs w:val="24"/>
        </w:rPr>
        <w:sectPr w:rsidRPr="005355B6" w:rsidR="00A56931" w:rsidSect="00487378">
          <w:headerReference w:type="default" r:id="rId11"/>
          <w:footerReference w:type="default" r:id="rId12"/>
          <w:pgSz w:w="11907" w:h="16840" w:orient="portrait" w:code="9"/>
          <w:pgMar w:top="1871" w:right="1247" w:bottom="1418" w:left="1304" w:header="567" w:footer="567" w:gutter="0"/>
          <w:paperSrc w:first="1" w:other="1"/>
          <w:cols w:equalWidth="0" w:space="720">
            <w:col w:w="9539"/>
          </w:cols>
          <w:vAlign w:val="center"/>
          <w:noEndnote/>
          <w:docGrid w:linePitch="326"/>
        </w:sectPr>
      </w:pPr>
      <w:r w:rsidRPr="7749B42D">
        <w:rPr>
          <w:rFonts w:eastAsia="Times New Roman" w:cs="Arial"/>
          <w:sz w:val="24"/>
          <w:szCs w:val="24"/>
        </w:rPr>
        <w:t>National Mental Health Lead</w:t>
      </w:r>
      <w:r w:rsidRPr="7749B42D" w:rsidR="007103C6">
        <w:rPr>
          <w:rFonts w:eastAsia="Times New Roman" w:cs="Arial"/>
          <w:sz w:val="24"/>
          <w:szCs w:val="24"/>
        </w:rPr>
        <w:t xml:space="preserve">: </w:t>
      </w:r>
      <w:r w:rsidRPr="7749B42D">
        <w:rPr>
          <w:rFonts w:eastAsia="Times New Roman" w:cs="Arial"/>
          <w:sz w:val="24"/>
          <w:szCs w:val="24"/>
        </w:rPr>
        <w:t>Erin Docherty</w:t>
      </w:r>
      <w:r w:rsidRPr="7749B42D" w:rsidR="007103C6">
        <w:rPr>
          <w:rFonts w:eastAsia="Times New Roman" w:cs="Arial"/>
          <w:sz w:val="24"/>
          <w:szCs w:val="24"/>
        </w:rPr>
        <w:t xml:space="preserve"> (e</w:t>
      </w:r>
      <w:r w:rsidRPr="7749B42D">
        <w:rPr>
          <w:rFonts w:eastAsia="Times New Roman" w:cs="Arial"/>
          <w:sz w:val="24"/>
          <w:szCs w:val="24"/>
        </w:rPr>
        <w:t>rin.docherty@oasisuk.org</w:t>
      </w:r>
    </w:p>
    <w:sdt>
      <w:sdtPr>
        <w:id w:val="685023797"/>
        <w:docPartObj>
          <w:docPartGallery w:val="Table of Contents"/>
          <w:docPartUnique/>
        </w:docPartObj>
        <w:rPr>
          <w:rFonts w:eastAsia="Calibri" w:cs="Arial"/>
          <w:b w:val="1"/>
          <w:bCs w:val="1"/>
          <w:caps w:val="0"/>
          <w:smallCaps w:val="0"/>
          <w:noProof/>
          <w:color w:val="000000" w:themeColor="text1"/>
          <w:sz w:val="22"/>
          <w:szCs w:val="22"/>
          <w:lang w:val="en-GB" w:eastAsia="en-GB"/>
        </w:rPr>
      </w:sdtPr>
      <w:sdtEndPr>
        <w:rPr>
          <w:rFonts w:eastAsia="ＭＳ 明朝" w:cs="Arial" w:eastAsiaTheme="minorEastAsia"/>
          <w:b w:val="0"/>
          <w:bCs w:val="0"/>
          <w:caps w:val="0"/>
          <w:smallCaps w:val="0"/>
          <w:noProof/>
          <w:color w:val="000000" w:themeColor="text1" w:themeTint="FF" w:themeShade="FF"/>
          <w:sz w:val="22"/>
          <w:szCs w:val="22"/>
          <w:lang w:val="en-GB" w:eastAsia="en-GB"/>
        </w:rPr>
      </w:sdtEndPr>
      <w:sdtContent>
        <w:p w:rsidRPr="005355B6" w:rsidR="00E86617" w:rsidP="00C36AE4" w:rsidRDefault="00E86617" w14:paraId="0A05D89D" w14:textId="77777777">
          <w:pPr>
            <w:pStyle w:val="TOCHeading"/>
            <w:rPr>
              <w:rFonts w:cs="Arial"/>
              <w:bCs/>
              <w:color w:val="000000" w:themeColor="text1"/>
              <w:sz w:val="32"/>
            </w:rPr>
          </w:pPr>
          <w:r w:rsidRPr="005355B6">
            <w:rPr>
              <w:rFonts w:cs="Arial"/>
              <w:b/>
              <w:color w:val="000000" w:themeColor="text1"/>
              <w:sz w:val="32"/>
            </w:rPr>
            <w:t>Contents</w:t>
          </w:r>
        </w:p>
        <w:p w:rsidRPr="00032B0A" w:rsidR="00303048" w:rsidRDefault="00B50491" w14:paraId="1DD7B31E" w14:textId="67FC66D5">
          <w:pPr>
            <w:pStyle w:val="TOC1"/>
            <w:rPr>
              <w:rFonts w:asciiTheme="minorHAnsi" w:hAnsiTheme="minorHAnsi" w:eastAsiaTheme="minorEastAsia" w:cstheme="minorBidi"/>
              <w:b w:val="0"/>
              <w:bCs w:val="0"/>
              <w:color w:val="auto"/>
              <w:kern w:val="2"/>
              <w:sz w:val="24"/>
              <w:szCs w:val="24"/>
              <w:lang w:eastAsia="en-GB"/>
              <w14:ligatures w14:val="standardContextual"/>
            </w:rPr>
          </w:pPr>
          <w:r w:rsidRPr="7749B42D">
            <w:rPr>
              <w:noProof w:val="0"/>
              <w:sz w:val="24"/>
              <w:szCs w:val="24"/>
            </w:rPr>
            <w:fldChar w:fldCharType="begin"/>
          </w:r>
          <w:r w:rsidRPr="004B22D6" w:rsidR="009675AB">
            <w:rPr>
              <w:sz w:val="24"/>
              <w:szCs w:val="24"/>
            </w:rPr>
            <w:instrText xml:space="preserve"> TOC \o "1-3" \h \z \u </w:instrText>
          </w:r>
          <w:r w:rsidRPr="7749B42D">
            <w:rPr>
              <w:noProof w:val="0"/>
              <w:sz w:val="24"/>
              <w:szCs w:val="24"/>
            </w:rPr>
            <w:fldChar w:fldCharType="separate"/>
          </w:r>
          <w:hyperlink w:history="1" w:anchor="_Toc207119026">
            <w:r w:rsidRPr="00032B0A" w:rsidR="00303048">
              <w:rPr>
                <w:rStyle w:val="Hyperlink"/>
                <w:b w:val="0"/>
                <w:bCs w:val="0"/>
              </w:rPr>
              <w:t>Section 1: Overview</w:t>
            </w:r>
            <w:r w:rsidRPr="00032B0A" w:rsidR="00303048">
              <w:rPr>
                <w:b w:val="0"/>
                <w:bCs w:val="0"/>
                <w:webHidden/>
              </w:rPr>
              <w:tab/>
            </w:r>
            <w:r w:rsidRPr="00032B0A" w:rsidR="00303048">
              <w:rPr>
                <w:b w:val="0"/>
                <w:bCs w:val="0"/>
                <w:webHidden/>
              </w:rPr>
              <w:fldChar w:fldCharType="begin"/>
            </w:r>
            <w:r w:rsidRPr="00032B0A" w:rsidR="00303048">
              <w:rPr>
                <w:b w:val="0"/>
                <w:bCs w:val="0"/>
                <w:webHidden/>
              </w:rPr>
              <w:instrText xml:space="preserve"> PAGEREF _Toc207119026 \h </w:instrText>
            </w:r>
            <w:r w:rsidRPr="00032B0A" w:rsidR="00303048">
              <w:rPr>
                <w:b w:val="0"/>
                <w:bCs w:val="0"/>
                <w:webHidden/>
              </w:rPr>
            </w:r>
            <w:r w:rsidRPr="00032B0A" w:rsidR="00303048">
              <w:rPr>
                <w:b w:val="0"/>
                <w:bCs w:val="0"/>
                <w:webHidden/>
              </w:rPr>
              <w:fldChar w:fldCharType="separate"/>
            </w:r>
            <w:r w:rsidRPr="00032B0A" w:rsidR="00303048">
              <w:rPr>
                <w:b w:val="0"/>
                <w:bCs w:val="0"/>
                <w:webHidden/>
              </w:rPr>
              <w:t>4</w:t>
            </w:r>
            <w:r w:rsidRPr="00032B0A" w:rsidR="00303048">
              <w:rPr>
                <w:b w:val="0"/>
                <w:bCs w:val="0"/>
                <w:webHidden/>
              </w:rPr>
              <w:fldChar w:fldCharType="end"/>
            </w:r>
          </w:hyperlink>
        </w:p>
        <w:p w:rsidRPr="00032B0A" w:rsidR="00303048" w:rsidRDefault="00303048" w14:paraId="76FF46DC" w14:textId="3904DB01">
          <w:pPr>
            <w:pStyle w:val="TOC3"/>
            <w:rPr>
              <w:rFonts w:asciiTheme="minorHAnsi" w:hAnsiTheme="minorHAnsi" w:cstheme="minorBidi"/>
              <w:color w:val="auto"/>
              <w:kern w:val="2"/>
              <w:sz w:val="24"/>
              <w:szCs w:val="24"/>
              <w14:ligatures w14:val="standardContextual"/>
            </w:rPr>
          </w:pPr>
          <w:hyperlink w:history="1" w:anchor="_Toc207119027">
            <w:r w:rsidRPr="00032B0A">
              <w:rPr>
                <w:rStyle w:val="Hyperlink"/>
              </w:rPr>
              <w:t>Contextual Safeguarding Concerns</w:t>
            </w:r>
            <w:r w:rsidRPr="00032B0A">
              <w:rPr>
                <w:webHidden/>
              </w:rPr>
              <w:tab/>
            </w:r>
            <w:r w:rsidRPr="00032B0A">
              <w:rPr>
                <w:webHidden/>
              </w:rPr>
              <w:fldChar w:fldCharType="begin"/>
            </w:r>
            <w:r w:rsidRPr="00032B0A">
              <w:rPr>
                <w:webHidden/>
              </w:rPr>
              <w:instrText xml:space="preserve"> PAGEREF _Toc207119027 \h </w:instrText>
            </w:r>
            <w:r w:rsidRPr="00032B0A">
              <w:rPr>
                <w:webHidden/>
              </w:rPr>
            </w:r>
            <w:r w:rsidRPr="00032B0A">
              <w:rPr>
                <w:webHidden/>
              </w:rPr>
              <w:fldChar w:fldCharType="separate"/>
            </w:r>
            <w:r w:rsidRPr="00032B0A">
              <w:rPr>
                <w:webHidden/>
              </w:rPr>
              <w:t>5</w:t>
            </w:r>
            <w:r w:rsidRPr="00032B0A">
              <w:rPr>
                <w:webHidden/>
              </w:rPr>
              <w:fldChar w:fldCharType="end"/>
            </w:r>
          </w:hyperlink>
        </w:p>
        <w:p w:rsidRPr="00032B0A" w:rsidR="00303048" w:rsidRDefault="00303048" w14:paraId="3A4E5245" w14:textId="1AC88106">
          <w:pPr>
            <w:pStyle w:val="TOC3"/>
            <w:rPr>
              <w:rFonts w:asciiTheme="minorHAnsi" w:hAnsiTheme="minorHAnsi" w:cstheme="minorBidi"/>
              <w:color w:val="auto"/>
              <w:kern w:val="2"/>
              <w:sz w:val="24"/>
              <w:szCs w:val="24"/>
              <w14:ligatures w14:val="standardContextual"/>
            </w:rPr>
          </w:pPr>
          <w:hyperlink w:history="1" w:anchor="_Toc207119028">
            <w:r w:rsidRPr="00032B0A">
              <w:rPr>
                <w:rStyle w:val="Hyperlink"/>
              </w:rPr>
              <w:t>Roles &amp; responsibilities within Oasis</w:t>
            </w:r>
            <w:r w:rsidRPr="00032B0A">
              <w:rPr>
                <w:webHidden/>
              </w:rPr>
              <w:tab/>
            </w:r>
            <w:r w:rsidRPr="00032B0A">
              <w:rPr>
                <w:webHidden/>
              </w:rPr>
              <w:fldChar w:fldCharType="begin"/>
            </w:r>
            <w:r w:rsidRPr="00032B0A">
              <w:rPr>
                <w:webHidden/>
              </w:rPr>
              <w:instrText xml:space="preserve"> PAGEREF _Toc207119028 \h </w:instrText>
            </w:r>
            <w:r w:rsidRPr="00032B0A">
              <w:rPr>
                <w:webHidden/>
              </w:rPr>
            </w:r>
            <w:r w:rsidRPr="00032B0A">
              <w:rPr>
                <w:webHidden/>
              </w:rPr>
              <w:fldChar w:fldCharType="separate"/>
            </w:r>
            <w:r w:rsidRPr="00032B0A">
              <w:rPr>
                <w:webHidden/>
              </w:rPr>
              <w:t>6</w:t>
            </w:r>
            <w:r w:rsidRPr="00032B0A">
              <w:rPr>
                <w:webHidden/>
              </w:rPr>
              <w:fldChar w:fldCharType="end"/>
            </w:r>
          </w:hyperlink>
        </w:p>
        <w:p w:rsidRPr="00032B0A" w:rsidR="00303048" w:rsidRDefault="00303048" w14:paraId="69B6EDB7" w14:textId="44485C3E">
          <w:pPr>
            <w:pStyle w:val="TOC3"/>
            <w:rPr>
              <w:rFonts w:asciiTheme="minorHAnsi" w:hAnsiTheme="minorHAnsi" w:cstheme="minorBidi"/>
              <w:color w:val="auto"/>
              <w:kern w:val="2"/>
              <w:sz w:val="24"/>
              <w:szCs w:val="24"/>
              <w14:ligatures w14:val="standardContextual"/>
            </w:rPr>
          </w:pPr>
          <w:hyperlink w:history="1" w:anchor="_Toc207119029">
            <w:r w:rsidRPr="00032B0A">
              <w:rPr>
                <w:rStyle w:val="Hyperlink"/>
              </w:rPr>
              <w:t>Other relevant policies</w:t>
            </w:r>
            <w:r w:rsidRPr="00032B0A">
              <w:rPr>
                <w:webHidden/>
              </w:rPr>
              <w:tab/>
            </w:r>
            <w:r w:rsidRPr="00032B0A">
              <w:rPr>
                <w:webHidden/>
              </w:rPr>
              <w:fldChar w:fldCharType="begin"/>
            </w:r>
            <w:r w:rsidRPr="00032B0A">
              <w:rPr>
                <w:webHidden/>
              </w:rPr>
              <w:instrText xml:space="preserve"> PAGEREF _Toc207119029 \h </w:instrText>
            </w:r>
            <w:r w:rsidRPr="00032B0A">
              <w:rPr>
                <w:webHidden/>
              </w:rPr>
            </w:r>
            <w:r w:rsidRPr="00032B0A">
              <w:rPr>
                <w:webHidden/>
              </w:rPr>
              <w:fldChar w:fldCharType="separate"/>
            </w:r>
            <w:r w:rsidRPr="00032B0A">
              <w:rPr>
                <w:webHidden/>
              </w:rPr>
              <w:t>8</w:t>
            </w:r>
            <w:r w:rsidRPr="00032B0A">
              <w:rPr>
                <w:webHidden/>
              </w:rPr>
              <w:fldChar w:fldCharType="end"/>
            </w:r>
          </w:hyperlink>
        </w:p>
        <w:p w:rsidRPr="00032B0A" w:rsidR="00303048" w:rsidRDefault="00303048" w14:paraId="29CA7EB7" w14:textId="685F6FC6">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30">
            <w:r w:rsidRPr="00032B0A">
              <w:rPr>
                <w:rStyle w:val="Hyperlink"/>
                <w:b w:val="0"/>
                <w:bCs w:val="0"/>
              </w:rPr>
              <w:t>Section 2: Recognising Abuse</w:t>
            </w:r>
            <w:r w:rsidRPr="00032B0A">
              <w:rPr>
                <w:b w:val="0"/>
                <w:bCs w:val="0"/>
                <w:webHidden/>
              </w:rPr>
              <w:tab/>
            </w:r>
            <w:r w:rsidRPr="00032B0A">
              <w:rPr>
                <w:b w:val="0"/>
                <w:bCs w:val="0"/>
                <w:webHidden/>
              </w:rPr>
              <w:fldChar w:fldCharType="begin"/>
            </w:r>
            <w:r w:rsidRPr="00032B0A">
              <w:rPr>
                <w:b w:val="0"/>
                <w:bCs w:val="0"/>
                <w:webHidden/>
              </w:rPr>
              <w:instrText xml:space="preserve"> PAGEREF _Toc207119030 \h </w:instrText>
            </w:r>
            <w:r w:rsidRPr="00032B0A">
              <w:rPr>
                <w:b w:val="0"/>
                <w:bCs w:val="0"/>
                <w:webHidden/>
              </w:rPr>
            </w:r>
            <w:r w:rsidRPr="00032B0A">
              <w:rPr>
                <w:b w:val="0"/>
                <w:bCs w:val="0"/>
                <w:webHidden/>
              </w:rPr>
              <w:fldChar w:fldCharType="separate"/>
            </w:r>
            <w:r w:rsidRPr="00032B0A">
              <w:rPr>
                <w:b w:val="0"/>
                <w:bCs w:val="0"/>
                <w:webHidden/>
              </w:rPr>
              <w:t>9</w:t>
            </w:r>
            <w:r w:rsidRPr="00032B0A">
              <w:rPr>
                <w:b w:val="0"/>
                <w:bCs w:val="0"/>
                <w:webHidden/>
              </w:rPr>
              <w:fldChar w:fldCharType="end"/>
            </w:r>
          </w:hyperlink>
        </w:p>
        <w:p w:rsidRPr="00032B0A" w:rsidR="00303048" w:rsidRDefault="00303048" w14:paraId="586C0846" w14:textId="05A2C80E">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31">
            <w:r w:rsidRPr="00032B0A">
              <w:rPr>
                <w:rStyle w:val="Hyperlink"/>
                <w:b w:val="0"/>
                <w:bCs w:val="0"/>
              </w:rPr>
              <w:t>Section 3: Prevention</w:t>
            </w:r>
            <w:r w:rsidRPr="00032B0A">
              <w:rPr>
                <w:b w:val="0"/>
                <w:bCs w:val="0"/>
                <w:webHidden/>
              </w:rPr>
              <w:tab/>
            </w:r>
            <w:r w:rsidRPr="00032B0A">
              <w:rPr>
                <w:b w:val="0"/>
                <w:bCs w:val="0"/>
                <w:webHidden/>
              </w:rPr>
              <w:fldChar w:fldCharType="begin"/>
            </w:r>
            <w:r w:rsidRPr="00032B0A">
              <w:rPr>
                <w:b w:val="0"/>
                <w:bCs w:val="0"/>
                <w:webHidden/>
              </w:rPr>
              <w:instrText xml:space="preserve"> PAGEREF _Toc207119031 \h </w:instrText>
            </w:r>
            <w:r w:rsidRPr="00032B0A">
              <w:rPr>
                <w:b w:val="0"/>
                <w:bCs w:val="0"/>
                <w:webHidden/>
              </w:rPr>
            </w:r>
            <w:r w:rsidRPr="00032B0A">
              <w:rPr>
                <w:b w:val="0"/>
                <w:bCs w:val="0"/>
                <w:webHidden/>
              </w:rPr>
              <w:fldChar w:fldCharType="separate"/>
            </w:r>
            <w:r w:rsidRPr="00032B0A">
              <w:rPr>
                <w:b w:val="0"/>
                <w:bCs w:val="0"/>
                <w:webHidden/>
              </w:rPr>
              <w:t>10</w:t>
            </w:r>
            <w:r w:rsidRPr="00032B0A">
              <w:rPr>
                <w:b w:val="0"/>
                <w:bCs w:val="0"/>
                <w:webHidden/>
              </w:rPr>
              <w:fldChar w:fldCharType="end"/>
            </w:r>
          </w:hyperlink>
        </w:p>
        <w:p w:rsidRPr="00032B0A" w:rsidR="00303048" w:rsidP="00303048" w:rsidRDefault="00303048" w14:paraId="43863E72" w14:textId="76C84CE2">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2">
            <w:r w:rsidRPr="00032B0A">
              <w:rPr>
                <w:rStyle w:val="Hyperlink"/>
                <w:b w:val="0"/>
                <w:bCs w:val="0"/>
                <w:i w:val="0"/>
                <w:iCs w:val="0"/>
              </w:rPr>
              <w:t>Online safety and communication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10</w:t>
            </w:r>
            <w:r w:rsidRPr="00032B0A">
              <w:rPr>
                <w:b w:val="0"/>
                <w:bCs w:val="0"/>
                <w:i w:val="0"/>
                <w:iCs w:val="0"/>
                <w:webHidden/>
              </w:rPr>
              <w:fldChar w:fldCharType="end"/>
            </w:r>
          </w:hyperlink>
        </w:p>
        <w:p w:rsidRPr="00032B0A" w:rsidR="00303048" w:rsidP="00303048" w:rsidRDefault="00303048" w14:paraId="10166D2A" w14:textId="4667802F">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3">
            <w:r w:rsidRPr="00032B0A">
              <w:rPr>
                <w:rStyle w:val="Hyperlink"/>
                <w:b w:val="0"/>
                <w:bCs w:val="0"/>
                <w:i w:val="0"/>
                <w:iCs w:val="0"/>
              </w:rPr>
              <w:t>Safer Recruitment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10</w:t>
            </w:r>
            <w:r w:rsidRPr="00032B0A">
              <w:rPr>
                <w:b w:val="0"/>
                <w:bCs w:val="0"/>
                <w:i w:val="0"/>
                <w:iCs w:val="0"/>
                <w:webHidden/>
              </w:rPr>
              <w:fldChar w:fldCharType="end"/>
            </w:r>
          </w:hyperlink>
        </w:p>
        <w:p w:rsidRPr="00032B0A" w:rsidR="00303048" w:rsidP="00303048" w:rsidRDefault="00303048" w14:paraId="47669E41" w14:textId="17FF1FEC">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4">
            <w:r w:rsidRPr="00032B0A">
              <w:rPr>
                <w:rStyle w:val="Hyperlink"/>
                <w:b w:val="0"/>
                <w:bCs w:val="0"/>
                <w:i w:val="0"/>
                <w:iCs w:val="0"/>
              </w:rPr>
              <w:t>Code of Conduct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_Toc207119034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11</w:t>
            </w:r>
            <w:r w:rsidRPr="00032B0A">
              <w:rPr>
                <w:b w:val="0"/>
                <w:bCs w:val="0"/>
                <w:i w:val="0"/>
                <w:iCs w:val="0"/>
                <w:webHidden/>
              </w:rPr>
              <w:fldChar w:fldCharType="end"/>
            </w:r>
          </w:hyperlink>
        </w:p>
        <w:p w:rsidRPr="00032B0A" w:rsidR="00303048" w:rsidP="00303048" w:rsidRDefault="00303048" w14:paraId="46D1EDB8" w14:textId="70BC27DB">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5">
            <w:r w:rsidRPr="00032B0A">
              <w:rPr>
                <w:rStyle w:val="Hyperlink"/>
                <w:b w:val="0"/>
                <w:bCs w:val="0"/>
                <w:i w:val="0"/>
                <w:iCs w:val="0"/>
              </w:rPr>
              <w:t>Training and support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11</w:t>
            </w:r>
            <w:r w:rsidRPr="00032B0A">
              <w:rPr>
                <w:b w:val="0"/>
                <w:bCs w:val="0"/>
                <w:i w:val="0"/>
                <w:iCs w:val="0"/>
                <w:webHidden/>
              </w:rPr>
              <w:fldChar w:fldCharType="end"/>
            </w:r>
          </w:hyperlink>
        </w:p>
        <w:p w:rsidRPr="00032B0A" w:rsidR="00303048" w:rsidP="00303048" w:rsidRDefault="00303048" w14:paraId="7E9977F8" w14:textId="4A58393F">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6">
            <w:r w:rsidRPr="00032B0A">
              <w:rPr>
                <w:rStyle w:val="Hyperlink"/>
                <w:b w:val="0"/>
                <w:bCs w:val="0"/>
                <w:i w:val="0"/>
                <w:iCs w:val="0"/>
              </w:rPr>
              <w:t>Health and safety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rsidRPr="00032B0A" w:rsidR="00303048" w:rsidP="00303048" w:rsidRDefault="00303048" w14:paraId="609C53E9" w14:textId="495DD6D4">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7">
            <w:r w:rsidRPr="00032B0A">
              <w:rPr>
                <w:rStyle w:val="Hyperlink"/>
                <w:b w:val="0"/>
                <w:bCs w:val="0"/>
                <w:i w:val="0"/>
                <w:iCs w:val="0"/>
              </w:rPr>
              <w:t>Activity Risk assessments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_Toc207119037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rsidRPr="00032B0A" w:rsidR="00303048" w:rsidP="00303048" w:rsidRDefault="00303048" w14:paraId="684C045C" w14:textId="264B462E">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8">
            <w:r w:rsidRPr="00032B0A">
              <w:rPr>
                <w:rStyle w:val="Hyperlink"/>
                <w:b w:val="0"/>
                <w:bCs w:val="0"/>
                <w:i w:val="0"/>
                <w:iCs w:val="0"/>
              </w:rPr>
              <w:t>Practice guidelines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rsidRPr="00032B0A" w:rsidR="00303048" w:rsidP="00303048" w:rsidRDefault="00303048" w14:paraId="47501AC8" w14:textId="3A3C1212">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39">
            <w:r w:rsidRPr="00032B0A">
              <w:rPr>
                <w:rStyle w:val="Hyperlink"/>
                <w:b w:val="0"/>
                <w:bCs w:val="0"/>
                <w:i w:val="0"/>
                <w:iCs w:val="0"/>
              </w:rPr>
              <w:t>Partnerships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rsidRPr="00032B0A" w:rsidR="00303048" w:rsidP="00303048" w:rsidRDefault="00303048" w14:paraId="672050EE" w14:textId="402E0B34">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0">
            <w:r w:rsidRPr="00032B0A">
              <w:rPr>
                <w:rStyle w:val="Hyperlink"/>
                <w:b w:val="0"/>
                <w:bCs w:val="0"/>
                <w:i w:val="0"/>
                <w:iCs w:val="0"/>
              </w:rPr>
              <w:t>Hire of premises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rsidRPr="00032B0A" w:rsidR="00303048" w:rsidP="00303048" w:rsidRDefault="00303048" w14:paraId="5DCDB857" w14:textId="16FBA8FE">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1">
            <w:r w:rsidRPr="00032B0A">
              <w:rPr>
                <w:rStyle w:val="Hyperlink"/>
                <w:b w:val="0"/>
                <w:bCs w:val="0"/>
                <w:i w:val="0"/>
                <w:iCs w:val="0"/>
              </w:rPr>
              <w:t>Working with Offenders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rsidRPr="00032B0A" w:rsidR="00303048" w:rsidP="00303048" w:rsidRDefault="00303048" w14:paraId="3825C171" w14:textId="339B9CE4">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2">
            <w:r w:rsidRPr="00032B0A">
              <w:rPr>
                <w:rStyle w:val="Hyperlink"/>
                <w:b w:val="0"/>
                <w:bCs w:val="0"/>
                <w:i w:val="0"/>
                <w:iCs w:val="0"/>
              </w:rPr>
              <w:t>Trips and visits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rsidRPr="00032B0A" w:rsidR="00303048" w:rsidP="00303048" w:rsidRDefault="00303048" w14:paraId="1B7ACBBE" w14:textId="3D7D8C36">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3">
            <w:r w:rsidRPr="00032B0A">
              <w:rPr>
                <w:rStyle w:val="Hyperlink"/>
                <w:b w:val="0"/>
                <w:bCs w:val="0"/>
                <w:i w:val="0"/>
                <w:iCs w:val="0"/>
              </w:rPr>
              <w:t>Maintaining records of those at risk</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rsidRPr="00032B0A" w:rsidR="00303048" w:rsidRDefault="00303048" w14:paraId="50E6FAA2" w14:textId="7ABC442C">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44">
            <w:r w:rsidRPr="00032B0A">
              <w:rPr>
                <w:rStyle w:val="Hyperlink"/>
                <w:b w:val="0"/>
                <w:bCs w:val="0"/>
              </w:rPr>
              <w:t>Section 4: Responding to actual or suspected abuse – children</w:t>
            </w:r>
            <w:r w:rsidRPr="00032B0A">
              <w:rPr>
                <w:b w:val="0"/>
                <w:bCs w:val="0"/>
                <w:webHidden/>
              </w:rPr>
              <w:tab/>
            </w:r>
            <w:r w:rsidRPr="00032B0A">
              <w:rPr>
                <w:b w:val="0"/>
                <w:bCs w:val="0"/>
                <w:webHidden/>
              </w:rPr>
              <w:fldChar w:fldCharType="begin"/>
            </w:r>
            <w:r w:rsidRPr="00032B0A">
              <w:rPr>
                <w:b w:val="0"/>
                <w:bCs w:val="0"/>
                <w:webHidden/>
              </w:rPr>
              <w:instrText xml:space="preserve"> PAGEREF _Toc207119044 \h </w:instrText>
            </w:r>
            <w:r w:rsidRPr="00032B0A">
              <w:rPr>
                <w:b w:val="0"/>
                <w:bCs w:val="0"/>
                <w:webHidden/>
              </w:rPr>
            </w:r>
            <w:r w:rsidRPr="00032B0A">
              <w:rPr>
                <w:b w:val="0"/>
                <w:bCs w:val="0"/>
                <w:webHidden/>
              </w:rPr>
              <w:fldChar w:fldCharType="separate"/>
            </w:r>
            <w:r w:rsidRPr="00032B0A">
              <w:rPr>
                <w:b w:val="0"/>
                <w:bCs w:val="0"/>
                <w:webHidden/>
              </w:rPr>
              <w:t>13</w:t>
            </w:r>
            <w:r w:rsidRPr="00032B0A">
              <w:rPr>
                <w:b w:val="0"/>
                <w:bCs w:val="0"/>
                <w:webHidden/>
              </w:rPr>
              <w:fldChar w:fldCharType="end"/>
            </w:r>
          </w:hyperlink>
        </w:p>
        <w:p w:rsidRPr="00032B0A" w:rsidR="00303048" w:rsidP="00303048" w:rsidRDefault="00303048" w14:paraId="482A050C" w14:textId="6F0FFE7B">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5">
            <w:r w:rsidRPr="00032B0A">
              <w:rPr>
                <w:rStyle w:val="Hyperlink"/>
                <w:b w:val="0"/>
                <w:bCs w:val="0"/>
                <w:i w:val="0"/>
                <w:iCs w:val="0"/>
              </w:rPr>
              <w:t>Process for responding to an actual or suspected case of child abuse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rsidRPr="00032B0A" w:rsidR="00303048" w:rsidP="00303048" w:rsidRDefault="00303048" w14:paraId="0F10824B" w14:textId="1F36D15C">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6">
            <w:r w:rsidRPr="00032B0A">
              <w:rPr>
                <w:rStyle w:val="Hyperlink"/>
                <w:b w:val="0"/>
                <w:bCs w:val="0"/>
                <w:i w:val="0"/>
                <w:iCs w:val="0"/>
              </w:rPr>
              <w:t>Supporting the child in cases of actual or suspected child abuse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14</w:t>
            </w:r>
            <w:r w:rsidRPr="00032B0A">
              <w:rPr>
                <w:b w:val="0"/>
                <w:bCs w:val="0"/>
                <w:i w:val="0"/>
                <w:iCs w:val="0"/>
                <w:webHidden/>
              </w:rPr>
              <w:fldChar w:fldCharType="end"/>
            </w:r>
          </w:hyperlink>
        </w:p>
        <w:p w:rsidRPr="00032B0A" w:rsidR="00303048" w:rsidRDefault="00303048" w14:paraId="07631E10" w14:textId="507B5574">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47">
            <w:r w:rsidRPr="00032B0A">
              <w:rPr>
                <w:rStyle w:val="Hyperlink"/>
                <w:b w:val="0"/>
                <w:bCs w:val="0"/>
              </w:rPr>
              <w:t>Section 5: Responding to actual or suspected abuse – adults</w:t>
            </w:r>
            <w:r w:rsidRPr="00032B0A">
              <w:rPr>
                <w:b w:val="0"/>
                <w:bCs w:val="0"/>
                <w:webHidden/>
              </w:rPr>
              <w:tab/>
            </w:r>
            <w:r w:rsidRPr="00032B0A">
              <w:rPr>
                <w:b w:val="0"/>
                <w:bCs w:val="0"/>
                <w:webHidden/>
              </w:rPr>
              <w:fldChar w:fldCharType="begin"/>
            </w:r>
            <w:r w:rsidRPr="00032B0A">
              <w:rPr>
                <w:b w:val="0"/>
                <w:bCs w:val="0"/>
                <w:webHidden/>
              </w:rPr>
              <w:instrText xml:space="preserve"> PAGEREF _Toc207119047 \h </w:instrText>
            </w:r>
            <w:r w:rsidRPr="00032B0A">
              <w:rPr>
                <w:b w:val="0"/>
                <w:bCs w:val="0"/>
                <w:webHidden/>
              </w:rPr>
            </w:r>
            <w:r w:rsidRPr="00032B0A">
              <w:rPr>
                <w:b w:val="0"/>
                <w:bCs w:val="0"/>
                <w:webHidden/>
              </w:rPr>
              <w:fldChar w:fldCharType="separate"/>
            </w:r>
            <w:r w:rsidRPr="00032B0A">
              <w:rPr>
                <w:b w:val="0"/>
                <w:bCs w:val="0"/>
                <w:webHidden/>
              </w:rPr>
              <w:t>14</w:t>
            </w:r>
            <w:r w:rsidRPr="00032B0A">
              <w:rPr>
                <w:b w:val="0"/>
                <w:bCs w:val="0"/>
                <w:webHidden/>
              </w:rPr>
              <w:fldChar w:fldCharType="end"/>
            </w:r>
          </w:hyperlink>
        </w:p>
        <w:p w:rsidRPr="00032B0A" w:rsidR="00303048" w:rsidP="00303048" w:rsidRDefault="00303048" w14:paraId="008502BD" w14:textId="1A8C861C">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8">
            <w:r w:rsidRPr="00032B0A">
              <w:rPr>
                <w:rStyle w:val="Hyperlink"/>
                <w:b w:val="0"/>
                <w:bCs w:val="0"/>
                <w:i w:val="0"/>
                <w:iCs w:val="0"/>
              </w:rPr>
              <w:t>The Care Act 2014 and definition of an adult with care needs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15</w:t>
            </w:r>
            <w:r w:rsidRPr="00032B0A">
              <w:rPr>
                <w:b w:val="0"/>
                <w:bCs w:val="0"/>
                <w:i w:val="0"/>
                <w:iCs w:val="0"/>
                <w:webHidden/>
              </w:rPr>
              <w:fldChar w:fldCharType="end"/>
            </w:r>
          </w:hyperlink>
        </w:p>
        <w:p w:rsidRPr="00032B0A" w:rsidR="00303048" w:rsidP="00303048" w:rsidRDefault="00303048" w14:paraId="09C6C59C" w14:textId="0575A2DE">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49">
            <w:r w:rsidRPr="00032B0A">
              <w:rPr>
                <w:rStyle w:val="Hyperlink"/>
                <w:b w:val="0"/>
                <w:bCs w:val="0"/>
                <w:i w:val="0"/>
                <w:iCs w:val="0"/>
              </w:rPr>
              <w:t>Six Principles of Adult Safeguarding</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15</w:t>
            </w:r>
            <w:r w:rsidRPr="00032B0A">
              <w:rPr>
                <w:b w:val="0"/>
                <w:bCs w:val="0"/>
                <w:i w:val="0"/>
                <w:iCs w:val="0"/>
                <w:webHidden/>
              </w:rPr>
              <w:fldChar w:fldCharType="end"/>
            </w:r>
          </w:hyperlink>
        </w:p>
        <w:p w:rsidRPr="00032B0A" w:rsidR="00303048" w:rsidP="00303048" w:rsidRDefault="00303048" w14:paraId="2997A6F3" w14:textId="4B5A6084">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0">
            <w:r w:rsidRPr="00032B0A">
              <w:rPr>
                <w:rStyle w:val="Hyperlink"/>
                <w:b w:val="0"/>
                <w:bCs w:val="0"/>
                <w:i w:val="0"/>
                <w:iCs w:val="0"/>
              </w:rPr>
              <w:t>Consent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16</w:t>
            </w:r>
            <w:r w:rsidRPr="00032B0A">
              <w:rPr>
                <w:b w:val="0"/>
                <w:bCs w:val="0"/>
                <w:i w:val="0"/>
                <w:iCs w:val="0"/>
                <w:webHidden/>
              </w:rPr>
              <w:fldChar w:fldCharType="end"/>
            </w:r>
          </w:hyperlink>
        </w:p>
        <w:p w:rsidRPr="00032B0A" w:rsidR="00303048" w:rsidP="00303048" w:rsidRDefault="00303048" w14:paraId="39EC7CE0" w14:textId="50623EAF">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1">
            <w:r w:rsidRPr="00032B0A">
              <w:rPr>
                <w:rStyle w:val="Hyperlink"/>
                <w:b w:val="0"/>
                <w:bCs w:val="0"/>
                <w:i w:val="0"/>
                <w:iCs w:val="0"/>
              </w:rPr>
              <w:t>Mental capacity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17</w:t>
            </w:r>
            <w:r w:rsidRPr="00032B0A">
              <w:rPr>
                <w:b w:val="0"/>
                <w:bCs w:val="0"/>
                <w:i w:val="0"/>
                <w:iCs w:val="0"/>
                <w:webHidden/>
              </w:rPr>
              <w:fldChar w:fldCharType="end"/>
            </w:r>
          </w:hyperlink>
        </w:p>
        <w:p w:rsidRPr="00032B0A" w:rsidR="00303048" w:rsidP="00303048" w:rsidRDefault="00303048" w14:paraId="407F6F3C" w14:textId="2F1A05E0">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2">
            <w:r w:rsidRPr="00032B0A">
              <w:rPr>
                <w:rStyle w:val="Hyperlink"/>
                <w:b w:val="0"/>
                <w:bCs w:val="0"/>
                <w:i w:val="0"/>
                <w:iCs w:val="0"/>
              </w:rPr>
              <w:t>Deprivation of Liberty Safeguards (DoLS)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18</w:t>
            </w:r>
            <w:r w:rsidRPr="00032B0A">
              <w:rPr>
                <w:b w:val="0"/>
                <w:bCs w:val="0"/>
                <w:i w:val="0"/>
                <w:iCs w:val="0"/>
                <w:webHidden/>
              </w:rPr>
              <w:fldChar w:fldCharType="end"/>
            </w:r>
          </w:hyperlink>
        </w:p>
        <w:p w:rsidRPr="00032B0A" w:rsidR="00303048" w:rsidP="00303048" w:rsidRDefault="00303048" w14:paraId="73DB2876" w14:textId="49019207">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3">
            <w:r w:rsidRPr="00032B0A">
              <w:rPr>
                <w:rStyle w:val="Hyperlink"/>
                <w:b w:val="0"/>
                <w:bCs w:val="0"/>
                <w:i w:val="0"/>
                <w:iCs w:val="0"/>
              </w:rPr>
              <w:t>Process for responding to an actual or suspected case of abuse against an adult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18</w:t>
            </w:r>
            <w:r w:rsidRPr="00032B0A">
              <w:rPr>
                <w:b w:val="0"/>
                <w:bCs w:val="0"/>
                <w:i w:val="0"/>
                <w:iCs w:val="0"/>
                <w:webHidden/>
              </w:rPr>
              <w:fldChar w:fldCharType="end"/>
            </w:r>
          </w:hyperlink>
        </w:p>
        <w:p w:rsidRPr="00032B0A" w:rsidR="00303048" w:rsidP="00303048" w:rsidRDefault="00303048" w14:paraId="39AC24A3" w14:textId="65DC2D98">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4">
            <w:r w:rsidRPr="00032B0A">
              <w:rPr>
                <w:rStyle w:val="Hyperlink"/>
                <w:b w:val="0"/>
                <w:bCs w:val="0"/>
                <w:i w:val="0"/>
                <w:iCs w:val="0"/>
              </w:rPr>
              <w:t>Stage 1: Safeguarding Concern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_Toc207119054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19</w:t>
            </w:r>
            <w:r w:rsidRPr="00032B0A">
              <w:rPr>
                <w:b w:val="0"/>
                <w:bCs w:val="0"/>
                <w:i w:val="0"/>
                <w:iCs w:val="0"/>
                <w:webHidden/>
              </w:rPr>
              <w:fldChar w:fldCharType="end"/>
            </w:r>
          </w:hyperlink>
        </w:p>
        <w:p w:rsidRPr="00032B0A" w:rsidR="00303048" w:rsidP="00303048" w:rsidRDefault="00303048" w14:paraId="1C065F1A" w14:textId="5DF2E11B">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5">
            <w:r w:rsidRPr="00032B0A">
              <w:rPr>
                <w:rStyle w:val="Hyperlink"/>
                <w:b w:val="0"/>
                <w:bCs w:val="0"/>
                <w:i w:val="0"/>
                <w:iCs w:val="0"/>
              </w:rPr>
              <w:t>Responding to an Adult who is experiencing, or at risk, of abuse or neglect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20</w:t>
            </w:r>
            <w:r w:rsidRPr="00032B0A">
              <w:rPr>
                <w:b w:val="0"/>
                <w:bCs w:val="0"/>
                <w:i w:val="0"/>
                <w:iCs w:val="0"/>
                <w:webHidden/>
              </w:rPr>
              <w:fldChar w:fldCharType="end"/>
            </w:r>
          </w:hyperlink>
        </w:p>
        <w:p w:rsidRPr="00032B0A" w:rsidR="00303048" w:rsidP="00303048" w:rsidRDefault="00303048" w14:paraId="3B7B32C6" w14:textId="69523B38">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6">
            <w:r w:rsidRPr="00032B0A">
              <w:rPr>
                <w:rStyle w:val="Hyperlink"/>
                <w:b w:val="0"/>
                <w:bCs w:val="0"/>
                <w:i w:val="0"/>
                <w:iCs w:val="0"/>
              </w:rPr>
              <w:t>Ensuring further abuse does not occur after disclosure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20</w:t>
            </w:r>
            <w:r w:rsidRPr="00032B0A">
              <w:rPr>
                <w:b w:val="0"/>
                <w:bCs w:val="0"/>
                <w:i w:val="0"/>
                <w:iCs w:val="0"/>
                <w:webHidden/>
              </w:rPr>
              <w:fldChar w:fldCharType="end"/>
            </w:r>
          </w:hyperlink>
        </w:p>
        <w:p w:rsidRPr="00032B0A" w:rsidR="00303048" w:rsidP="00303048" w:rsidRDefault="00303048" w14:paraId="0057B6F7" w14:textId="07F0354A">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7">
            <w:r w:rsidRPr="00032B0A">
              <w:rPr>
                <w:rStyle w:val="Hyperlink"/>
                <w:b w:val="0"/>
                <w:bCs w:val="0"/>
                <w:i w:val="0"/>
                <w:iCs w:val="0"/>
              </w:rPr>
              <w:t>Mental Capacity Concern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_Toc207119057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21</w:t>
            </w:r>
            <w:r w:rsidRPr="00032B0A">
              <w:rPr>
                <w:b w:val="0"/>
                <w:bCs w:val="0"/>
                <w:i w:val="0"/>
                <w:iCs w:val="0"/>
                <w:webHidden/>
              </w:rPr>
              <w:fldChar w:fldCharType="end"/>
            </w:r>
          </w:hyperlink>
        </w:p>
        <w:p w:rsidRPr="00032B0A" w:rsidR="00303048" w:rsidP="00303048" w:rsidRDefault="00303048" w14:paraId="4012DDD3" w14:textId="189AF86A">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8">
            <w:r w:rsidRPr="00032B0A">
              <w:rPr>
                <w:rStyle w:val="Hyperlink"/>
                <w:b w:val="0"/>
                <w:bCs w:val="0"/>
                <w:i w:val="0"/>
                <w:iCs w:val="0"/>
              </w:rPr>
              <w:t>Mental Capacity Assessment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21</w:t>
            </w:r>
            <w:r w:rsidRPr="00032B0A">
              <w:rPr>
                <w:b w:val="0"/>
                <w:bCs w:val="0"/>
                <w:i w:val="0"/>
                <w:iCs w:val="0"/>
                <w:webHidden/>
              </w:rPr>
              <w:fldChar w:fldCharType="end"/>
            </w:r>
          </w:hyperlink>
        </w:p>
        <w:p w:rsidRPr="00032B0A" w:rsidR="00303048" w:rsidP="00303048" w:rsidRDefault="00303048" w14:paraId="2ED4B50E" w14:textId="78DE6708">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59">
            <w:r w:rsidRPr="00032B0A">
              <w:rPr>
                <w:rStyle w:val="Hyperlink"/>
                <w:b w:val="0"/>
                <w:bCs w:val="0"/>
                <w:i w:val="0"/>
                <w:iCs w:val="0"/>
              </w:rPr>
              <w:t>Stage Two - Enquiry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22</w:t>
            </w:r>
            <w:r w:rsidRPr="00032B0A">
              <w:rPr>
                <w:b w:val="0"/>
                <w:bCs w:val="0"/>
                <w:i w:val="0"/>
                <w:iCs w:val="0"/>
                <w:webHidden/>
              </w:rPr>
              <w:fldChar w:fldCharType="end"/>
            </w:r>
          </w:hyperlink>
        </w:p>
        <w:p w:rsidRPr="00032B0A" w:rsidR="00303048" w:rsidP="00303048" w:rsidRDefault="00303048" w14:paraId="3132B44D" w14:textId="793C6EF5">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0">
            <w:r w:rsidRPr="00032B0A">
              <w:rPr>
                <w:rStyle w:val="Hyperlink"/>
                <w:b w:val="0"/>
                <w:bCs w:val="0"/>
                <w:i w:val="0"/>
                <w:iCs w:val="0"/>
              </w:rPr>
              <w:t>Stage Three - Safeguarding Planning Meeting</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23</w:t>
            </w:r>
            <w:r w:rsidRPr="00032B0A">
              <w:rPr>
                <w:b w:val="0"/>
                <w:bCs w:val="0"/>
                <w:i w:val="0"/>
                <w:iCs w:val="0"/>
                <w:webHidden/>
              </w:rPr>
              <w:fldChar w:fldCharType="end"/>
            </w:r>
          </w:hyperlink>
        </w:p>
        <w:p w:rsidRPr="00032B0A" w:rsidR="00303048" w:rsidP="00303048" w:rsidRDefault="00303048" w14:paraId="013BBC21" w14:textId="3BEB481A">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1">
            <w:r w:rsidRPr="00032B0A">
              <w:rPr>
                <w:rStyle w:val="Hyperlink"/>
                <w:b w:val="0"/>
                <w:bCs w:val="0"/>
                <w:i w:val="0"/>
                <w:iCs w:val="0"/>
              </w:rPr>
              <w:t>Stage Four - Quality Assurance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23</w:t>
            </w:r>
            <w:r w:rsidRPr="00032B0A">
              <w:rPr>
                <w:b w:val="0"/>
                <w:bCs w:val="0"/>
                <w:i w:val="0"/>
                <w:iCs w:val="0"/>
                <w:webHidden/>
              </w:rPr>
              <w:fldChar w:fldCharType="end"/>
            </w:r>
          </w:hyperlink>
        </w:p>
        <w:p w:rsidRPr="00032B0A" w:rsidR="00303048" w:rsidP="00303048" w:rsidRDefault="00303048" w14:paraId="6BACDC68" w14:textId="6661B68F">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2">
            <w:r w:rsidRPr="00032B0A">
              <w:rPr>
                <w:rStyle w:val="Hyperlink"/>
                <w:b w:val="0"/>
                <w:bCs w:val="0"/>
                <w:i w:val="0"/>
                <w:iCs w:val="0"/>
              </w:rPr>
              <w:t>Support for Adults involved in the Safeguarding Process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24</w:t>
            </w:r>
            <w:r w:rsidRPr="00032B0A">
              <w:rPr>
                <w:b w:val="0"/>
                <w:bCs w:val="0"/>
                <w:i w:val="0"/>
                <w:iCs w:val="0"/>
                <w:webHidden/>
              </w:rPr>
              <w:fldChar w:fldCharType="end"/>
            </w:r>
          </w:hyperlink>
        </w:p>
        <w:p w:rsidR="00303048" w:rsidRDefault="00303048" w14:paraId="6190783E" w14:textId="5E559B82">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63">
            <w:r w:rsidRPr="00A31F5B">
              <w:rPr>
                <w:rStyle w:val="Hyperlink"/>
              </w:rPr>
              <w:t>Section 6: Allegations against Members of Staff or Volunteer</w:t>
            </w:r>
            <w:r>
              <w:rPr>
                <w:webHidden/>
              </w:rPr>
              <w:tab/>
            </w:r>
            <w:r>
              <w:rPr>
                <w:webHidden/>
              </w:rPr>
              <w:fldChar w:fldCharType="begin"/>
            </w:r>
            <w:r>
              <w:rPr>
                <w:webHidden/>
              </w:rPr>
              <w:instrText xml:space="preserve"> PAGEREF _Toc207119063 \h </w:instrText>
            </w:r>
            <w:r>
              <w:rPr>
                <w:webHidden/>
              </w:rPr>
            </w:r>
            <w:r>
              <w:rPr>
                <w:webHidden/>
              </w:rPr>
              <w:fldChar w:fldCharType="separate"/>
            </w:r>
            <w:r>
              <w:rPr>
                <w:webHidden/>
              </w:rPr>
              <w:t>24</w:t>
            </w:r>
            <w:r>
              <w:rPr>
                <w:webHidden/>
              </w:rPr>
              <w:fldChar w:fldCharType="end"/>
            </w:r>
          </w:hyperlink>
        </w:p>
        <w:p w:rsidRPr="00195627" w:rsidR="00303048" w:rsidRDefault="00303048" w14:paraId="7E61CEA4" w14:textId="2F566C37">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64">
            <w:r w:rsidRPr="00195627">
              <w:rPr>
                <w:rStyle w:val="Hyperlink"/>
                <w:b w:val="0"/>
                <w:bCs w:val="0"/>
              </w:rPr>
              <w:t>Allegations involving children</w:t>
            </w:r>
            <w:r w:rsidRPr="00195627">
              <w:rPr>
                <w:b w:val="0"/>
                <w:bCs w:val="0"/>
                <w:webHidden/>
              </w:rPr>
              <w:tab/>
            </w:r>
            <w:r w:rsidRPr="00195627">
              <w:rPr>
                <w:b w:val="0"/>
                <w:bCs w:val="0"/>
                <w:webHidden/>
              </w:rPr>
              <w:fldChar w:fldCharType="begin"/>
            </w:r>
            <w:r w:rsidRPr="00195627">
              <w:rPr>
                <w:b w:val="0"/>
                <w:bCs w:val="0"/>
                <w:webHidden/>
              </w:rPr>
              <w:instrText xml:space="preserve"> PAGEREF _Toc207119064 \h </w:instrText>
            </w:r>
            <w:r w:rsidRPr="00195627">
              <w:rPr>
                <w:b w:val="0"/>
                <w:bCs w:val="0"/>
                <w:webHidden/>
              </w:rPr>
            </w:r>
            <w:r w:rsidRPr="00195627">
              <w:rPr>
                <w:b w:val="0"/>
                <w:bCs w:val="0"/>
                <w:webHidden/>
              </w:rPr>
              <w:fldChar w:fldCharType="separate"/>
            </w:r>
            <w:r w:rsidRPr="00195627">
              <w:rPr>
                <w:b w:val="0"/>
                <w:bCs w:val="0"/>
                <w:webHidden/>
              </w:rPr>
              <w:t>24</w:t>
            </w:r>
            <w:r w:rsidRPr="00195627">
              <w:rPr>
                <w:b w:val="0"/>
                <w:bCs w:val="0"/>
                <w:webHidden/>
              </w:rPr>
              <w:fldChar w:fldCharType="end"/>
            </w:r>
          </w:hyperlink>
        </w:p>
        <w:p w:rsidRPr="00195627" w:rsidR="00303048" w:rsidP="00303048" w:rsidRDefault="00303048" w14:paraId="09416DE8" w14:textId="1E46E2F1">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5">
            <w:r w:rsidRPr="00195627">
              <w:rPr>
                <w:rStyle w:val="Hyperlink"/>
                <w:b w:val="0"/>
                <w:bCs w:val="0"/>
                <w:i w:val="0"/>
                <w:iCs w:val="0"/>
              </w:rPr>
              <w:t>Allegations that meet the Harms threshold</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_Toc207119065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25</w:t>
            </w:r>
            <w:r w:rsidRPr="00195627">
              <w:rPr>
                <w:b w:val="0"/>
                <w:bCs w:val="0"/>
                <w:i w:val="0"/>
                <w:iCs w:val="0"/>
                <w:webHidden/>
              </w:rPr>
              <w:fldChar w:fldCharType="end"/>
            </w:r>
          </w:hyperlink>
        </w:p>
        <w:p w:rsidRPr="00195627" w:rsidR="00303048" w:rsidP="00303048" w:rsidRDefault="00303048" w14:paraId="2E22085E" w14:textId="72DB6284">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6">
            <w:r w:rsidRPr="00195627">
              <w:rPr>
                <w:rStyle w:val="Hyperlink"/>
                <w:b w:val="0"/>
                <w:bCs w:val="0"/>
                <w:i w:val="0"/>
                <w:iCs w:val="0"/>
              </w:rPr>
              <w:t>Allegations that do not meet the Harms threshold (Low Level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_Toc207119066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25</w:t>
            </w:r>
            <w:r w:rsidRPr="00195627">
              <w:rPr>
                <w:b w:val="0"/>
                <w:bCs w:val="0"/>
                <w:i w:val="0"/>
                <w:iCs w:val="0"/>
                <w:webHidden/>
              </w:rPr>
              <w:fldChar w:fldCharType="end"/>
            </w:r>
          </w:hyperlink>
        </w:p>
        <w:p w:rsidRPr="00195627" w:rsidR="00303048" w:rsidRDefault="00303048" w14:paraId="6AA7C2A1" w14:textId="13C7726D">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67">
            <w:r w:rsidRPr="00195627">
              <w:rPr>
                <w:rStyle w:val="Hyperlink"/>
                <w:b w:val="0"/>
                <w:bCs w:val="0"/>
              </w:rPr>
              <w:t>Allegations involving adults</w:t>
            </w:r>
            <w:r w:rsidRPr="00195627">
              <w:rPr>
                <w:b w:val="0"/>
                <w:bCs w:val="0"/>
                <w:webHidden/>
              </w:rPr>
              <w:tab/>
            </w:r>
            <w:r w:rsidRPr="00195627">
              <w:rPr>
                <w:b w:val="0"/>
                <w:bCs w:val="0"/>
                <w:webHidden/>
              </w:rPr>
              <w:fldChar w:fldCharType="begin"/>
            </w:r>
            <w:r w:rsidRPr="00195627">
              <w:rPr>
                <w:b w:val="0"/>
                <w:bCs w:val="0"/>
                <w:webHidden/>
              </w:rPr>
              <w:instrText xml:space="preserve"> PAGEREF _Toc207119067 \h </w:instrText>
            </w:r>
            <w:r w:rsidRPr="00195627">
              <w:rPr>
                <w:b w:val="0"/>
                <w:bCs w:val="0"/>
                <w:webHidden/>
              </w:rPr>
            </w:r>
            <w:r w:rsidRPr="00195627">
              <w:rPr>
                <w:b w:val="0"/>
                <w:bCs w:val="0"/>
                <w:webHidden/>
              </w:rPr>
              <w:fldChar w:fldCharType="separate"/>
            </w:r>
            <w:r w:rsidRPr="00195627">
              <w:rPr>
                <w:b w:val="0"/>
                <w:bCs w:val="0"/>
                <w:webHidden/>
              </w:rPr>
              <w:t>26</w:t>
            </w:r>
            <w:r w:rsidRPr="00195627">
              <w:rPr>
                <w:b w:val="0"/>
                <w:bCs w:val="0"/>
                <w:webHidden/>
              </w:rPr>
              <w:fldChar w:fldCharType="end"/>
            </w:r>
          </w:hyperlink>
        </w:p>
        <w:p w:rsidRPr="00195627" w:rsidR="00303048" w:rsidP="00303048" w:rsidRDefault="00303048" w14:paraId="40E29B71" w14:textId="1AFBF753">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8">
            <w:r w:rsidRPr="00195627">
              <w:rPr>
                <w:rStyle w:val="Hyperlink"/>
                <w:b w:val="0"/>
                <w:bCs w:val="0"/>
                <w:i w:val="0"/>
                <w:iCs w:val="0"/>
              </w:rPr>
              <w:t>Serious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_Toc207119068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26</w:t>
            </w:r>
            <w:r w:rsidRPr="00195627">
              <w:rPr>
                <w:b w:val="0"/>
                <w:bCs w:val="0"/>
                <w:i w:val="0"/>
                <w:iCs w:val="0"/>
                <w:webHidden/>
              </w:rPr>
              <w:fldChar w:fldCharType="end"/>
            </w:r>
          </w:hyperlink>
        </w:p>
        <w:p w:rsidRPr="00195627" w:rsidR="00303048" w:rsidP="00303048" w:rsidRDefault="00303048" w14:paraId="507208AE" w14:textId="2DB3EC22">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69">
            <w:r w:rsidRPr="00195627">
              <w:rPr>
                <w:rStyle w:val="Hyperlink"/>
                <w:b w:val="0"/>
                <w:bCs w:val="0"/>
                <w:i w:val="0"/>
                <w:iCs w:val="0"/>
              </w:rPr>
              <w:t>Low level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_Toc207119069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27</w:t>
            </w:r>
            <w:r w:rsidRPr="00195627">
              <w:rPr>
                <w:b w:val="0"/>
                <w:bCs w:val="0"/>
                <w:i w:val="0"/>
                <w:iCs w:val="0"/>
                <w:webHidden/>
              </w:rPr>
              <w:fldChar w:fldCharType="end"/>
            </w:r>
          </w:hyperlink>
        </w:p>
        <w:p w:rsidRPr="00195627" w:rsidR="00303048" w:rsidP="00303048" w:rsidRDefault="00303048" w14:paraId="41C3D1C1" w14:textId="66027F9A">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70">
            <w:r w:rsidRPr="00195627">
              <w:rPr>
                <w:rStyle w:val="Hyperlink"/>
                <w:b w:val="0"/>
                <w:bCs w:val="0"/>
                <w:i w:val="0"/>
                <w:iCs w:val="0"/>
              </w:rPr>
              <w:t>False/Unfounded/Malicious Allegations against a staff member/volunteer (in relation to children or adults)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_Toc207119070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27</w:t>
            </w:r>
            <w:r w:rsidRPr="00195627">
              <w:rPr>
                <w:b w:val="0"/>
                <w:bCs w:val="0"/>
                <w:i w:val="0"/>
                <w:iCs w:val="0"/>
                <w:webHidden/>
              </w:rPr>
              <w:fldChar w:fldCharType="end"/>
            </w:r>
          </w:hyperlink>
        </w:p>
        <w:p w:rsidR="00303048" w:rsidRDefault="00303048" w14:paraId="1052AB17" w14:textId="7DAB9A5A">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71">
            <w:r w:rsidRPr="00A31F5B">
              <w:rPr>
                <w:rStyle w:val="Hyperlink"/>
              </w:rPr>
              <w:t>Section 7: Additional considerations for managing safeguarding concerns</w:t>
            </w:r>
            <w:r>
              <w:rPr>
                <w:webHidden/>
              </w:rPr>
              <w:tab/>
            </w:r>
            <w:r>
              <w:rPr>
                <w:webHidden/>
              </w:rPr>
              <w:fldChar w:fldCharType="begin"/>
            </w:r>
            <w:r>
              <w:rPr>
                <w:webHidden/>
              </w:rPr>
              <w:instrText xml:space="preserve"> PAGEREF _Toc207119071 \h </w:instrText>
            </w:r>
            <w:r>
              <w:rPr>
                <w:webHidden/>
              </w:rPr>
            </w:r>
            <w:r>
              <w:rPr>
                <w:webHidden/>
              </w:rPr>
              <w:fldChar w:fldCharType="separate"/>
            </w:r>
            <w:r>
              <w:rPr>
                <w:webHidden/>
              </w:rPr>
              <w:t>28</w:t>
            </w:r>
            <w:r>
              <w:rPr>
                <w:webHidden/>
              </w:rPr>
              <w:fldChar w:fldCharType="end"/>
            </w:r>
          </w:hyperlink>
        </w:p>
        <w:p w:rsidR="00303048" w:rsidP="00303048" w:rsidRDefault="00303048" w14:paraId="4E7A39E4" w14:textId="230EF19D">
          <w:pPr>
            <w:pStyle w:val="TOC2"/>
            <w:rPr>
              <w:rFonts w:asciiTheme="minorHAnsi" w:hAnsiTheme="minorHAnsi" w:eastAsiaTheme="minorEastAsia" w:cstheme="minorBidi"/>
              <w:color w:val="auto"/>
              <w:kern w:val="2"/>
              <w:sz w:val="24"/>
              <w:szCs w:val="24"/>
              <w:lang w:eastAsia="en-GB"/>
              <w14:ligatures w14:val="standardContextual"/>
            </w:rPr>
          </w:pPr>
          <w:hyperlink w:history="1" w:anchor="_Toc207119072">
            <w:r w:rsidRPr="00A31F5B">
              <w:rPr>
                <w:rStyle w:val="Hyperlink"/>
              </w:rPr>
              <w:t>Confidentiality, information sharing and record keeping</w:t>
            </w:r>
            <w:r>
              <w:rPr>
                <w:webHidden/>
              </w:rPr>
              <w:tab/>
            </w:r>
            <w:r>
              <w:rPr>
                <w:webHidden/>
              </w:rPr>
              <w:fldChar w:fldCharType="begin"/>
            </w:r>
            <w:r>
              <w:rPr>
                <w:webHidden/>
              </w:rPr>
              <w:instrText xml:space="preserve"> PAGEREF _Toc207119072 \h </w:instrText>
            </w:r>
            <w:r>
              <w:rPr>
                <w:webHidden/>
              </w:rPr>
            </w:r>
            <w:r>
              <w:rPr>
                <w:webHidden/>
              </w:rPr>
              <w:fldChar w:fldCharType="separate"/>
            </w:r>
            <w:r>
              <w:rPr>
                <w:webHidden/>
              </w:rPr>
              <w:t>28</w:t>
            </w:r>
            <w:r>
              <w:rPr>
                <w:webHidden/>
              </w:rPr>
              <w:fldChar w:fldCharType="end"/>
            </w:r>
          </w:hyperlink>
        </w:p>
        <w:p w:rsidR="00303048" w:rsidP="00303048" w:rsidRDefault="00303048" w14:paraId="420BC3EF" w14:textId="386ABD49">
          <w:pPr>
            <w:pStyle w:val="TOC2"/>
            <w:rPr>
              <w:rFonts w:asciiTheme="minorHAnsi" w:hAnsiTheme="minorHAnsi" w:eastAsiaTheme="minorEastAsia" w:cstheme="minorBidi"/>
              <w:color w:val="auto"/>
              <w:kern w:val="2"/>
              <w:sz w:val="24"/>
              <w:szCs w:val="24"/>
              <w:lang w:eastAsia="en-GB"/>
              <w14:ligatures w14:val="standardContextual"/>
            </w:rPr>
          </w:pPr>
          <w:hyperlink w:history="1" w:anchor="_Toc207119073">
            <w:r w:rsidRPr="00A31F5B">
              <w:rPr>
                <w:rStyle w:val="Hyperlink"/>
              </w:rPr>
              <w:t>Conclusion</w:t>
            </w:r>
            <w:r>
              <w:rPr>
                <w:webHidden/>
              </w:rPr>
              <w:tab/>
            </w:r>
            <w:r>
              <w:rPr>
                <w:webHidden/>
              </w:rPr>
              <w:fldChar w:fldCharType="begin"/>
            </w:r>
            <w:r>
              <w:rPr>
                <w:webHidden/>
              </w:rPr>
              <w:instrText xml:space="preserve"> PAGEREF _Toc207119073 \h </w:instrText>
            </w:r>
            <w:r>
              <w:rPr>
                <w:webHidden/>
              </w:rPr>
            </w:r>
            <w:r>
              <w:rPr>
                <w:webHidden/>
              </w:rPr>
              <w:fldChar w:fldCharType="separate"/>
            </w:r>
            <w:r>
              <w:rPr>
                <w:webHidden/>
              </w:rPr>
              <w:t>29</w:t>
            </w:r>
            <w:r>
              <w:rPr>
                <w:webHidden/>
              </w:rPr>
              <w:fldChar w:fldCharType="end"/>
            </w:r>
          </w:hyperlink>
        </w:p>
        <w:p w:rsidR="00303048" w:rsidRDefault="00303048" w14:paraId="58687513" w14:textId="14BF5CDE">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74">
            <w:r w:rsidRPr="00A31F5B">
              <w:rPr>
                <w:rStyle w:val="Hyperlink"/>
              </w:rPr>
              <w:t>Section 8: Further reporting</w:t>
            </w:r>
            <w:r>
              <w:rPr>
                <w:webHidden/>
              </w:rPr>
              <w:tab/>
            </w:r>
            <w:r>
              <w:rPr>
                <w:webHidden/>
              </w:rPr>
              <w:fldChar w:fldCharType="begin"/>
            </w:r>
            <w:r>
              <w:rPr>
                <w:webHidden/>
              </w:rPr>
              <w:instrText xml:space="preserve"> PAGEREF _Toc207119074 \h </w:instrText>
            </w:r>
            <w:r>
              <w:rPr>
                <w:webHidden/>
              </w:rPr>
            </w:r>
            <w:r>
              <w:rPr>
                <w:webHidden/>
              </w:rPr>
              <w:fldChar w:fldCharType="separate"/>
            </w:r>
            <w:r>
              <w:rPr>
                <w:webHidden/>
              </w:rPr>
              <w:t>29</w:t>
            </w:r>
            <w:r>
              <w:rPr>
                <w:webHidden/>
              </w:rPr>
              <w:fldChar w:fldCharType="end"/>
            </w:r>
          </w:hyperlink>
        </w:p>
        <w:p w:rsidRPr="005637AA" w:rsidR="00303048" w:rsidP="00303048" w:rsidRDefault="00303048" w14:paraId="3A603E28" w14:textId="040D624D">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75">
            <w:r w:rsidRPr="005637AA">
              <w:rPr>
                <w:rStyle w:val="Hyperlink"/>
                <w:b w:val="0"/>
                <w:bCs w:val="0"/>
                <w:i w:val="0"/>
                <w:iCs w:val="0"/>
              </w:rPr>
              <w:t>Reporting to The Charity Commission</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_Toc207119075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29</w:t>
            </w:r>
            <w:r w:rsidRPr="005637AA">
              <w:rPr>
                <w:b w:val="0"/>
                <w:bCs w:val="0"/>
                <w:i w:val="0"/>
                <w:iCs w:val="0"/>
                <w:webHidden/>
              </w:rPr>
              <w:fldChar w:fldCharType="end"/>
            </w:r>
          </w:hyperlink>
        </w:p>
        <w:p w:rsidRPr="005637AA" w:rsidR="00303048" w:rsidP="00303048" w:rsidRDefault="00303048" w14:paraId="193D5FB9" w14:textId="371E87BF">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76">
            <w:r w:rsidRPr="005637AA">
              <w:rPr>
                <w:rStyle w:val="Hyperlink"/>
                <w:b w:val="0"/>
                <w:bCs w:val="0"/>
                <w:i w:val="0"/>
                <w:iCs w:val="0"/>
              </w:rPr>
              <w:t>Referrals to the Disclosure and Barring Service (DBS)</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_Toc207119076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rsidRPr="005637AA" w:rsidR="00303048" w:rsidP="00303048" w:rsidRDefault="00303048" w14:paraId="628DF1DB" w14:textId="2AA877C7">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77">
            <w:r w:rsidRPr="005637AA">
              <w:rPr>
                <w:rStyle w:val="Hyperlink"/>
                <w:b w:val="0"/>
                <w:bCs w:val="0"/>
                <w:i w:val="0"/>
                <w:iCs w:val="0"/>
              </w:rPr>
              <w:t>Reporting to the Health and Safety Executive (HSE)</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_Toc207119077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rsidRPr="005637AA" w:rsidR="00303048" w:rsidP="00303048" w:rsidRDefault="00303048" w14:paraId="7A843A7E" w14:textId="755A9F1C">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78">
            <w:r w:rsidRPr="005637AA">
              <w:rPr>
                <w:rStyle w:val="Hyperlink"/>
                <w:b w:val="0"/>
                <w:bCs w:val="0"/>
                <w:i w:val="0"/>
                <w:iCs w:val="0"/>
              </w:rPr>
              <w:t>Reporting to the Information Commissioner’s Office (ICO)</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_Toc207119078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rsidR="00303048" w:rsidRDefault="00303048" w14:paraId="3DC4EF1B" w14:textId="26ACDF86">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79">
            <w:r w:rsidRPr="00A31F5B">
              <w:rPr>
                <w:rStyle w:val="Hyperlink"/>
              </w:rPr>
              <w:t>Section 9: Pastoral Care</w:t>
            </w:r>
            <w:r>
              <w:rPr>
                <w:webHidden/>
              </w:rPr>
              <w:tab/>
            </w:r>
            <w:r>
              <w:rPr>
                <w:webHidden/>
              </w:rPr>
              <w:fldChar w:fldCharType="begin"/>
            </w:r>
            <w:r>
              <w:rPr>
                <w:webHidden/>
              </w:rPr>
              <w:instrText xml:space="preserve"> PAGEREF _Toc207119079 \h </w:instrText>
            </w:r>
            <w:r>
              <w:rPr>
                <w:webHidden/>
              </w:rPr>
            </w:r>
            <w:r>
              <w:rPr>
                <w:webHidden/>
              </w:rPr>
              <w:fldChar w:fldCharType="separate"/>
            </w:r>
            <w:r>
              <w:rPr>
                <w:webHidden/>
              </w:rPr>
              <w:t>30</w:t>
            </w:r>
            <w:r>
              <w:rPr>
                <w:webHidden/>
              </w:rPr>
              <w:fldChar w:fldCharType="end"/>
            </w:r>
          </w:hyperlink>
        </w:p>
        <w:p w:rsidR="00303048" w:rsidRDefault="00303048" w14:paraId="4715B80C" w14:textId="38A3EEAC">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80">
            <w:r w:rsidRPr="00A31F5B">
              <w:rPr>
                <w:rStyle w:val="Hyperlink"/>
              </w:rPr>
              <w:t>Section 10: Monitoring</w:t>
            </w:r>
            <w:r>
              <w:rPr>
                <w:webHidden/>
              </w:rPr>
              <w:tab/>
            </w:r>
            <w:r>
              <w:rPr>
                <w:webHidden/>
              </w:rPr>
              <w:fldChar w:fldCharType="begin"/>
            </w:r>
            <w:r>
              <w:rPr>
                <w:webHidden/>
              </w:rPr>
              <w:instrText xml:space="preserve"> PAGEREF _Toc207119080 \h </w:instrText>
            </w:r>
            <w:r>
              <w:rPr>
                <w:webHidden/>
              </w:rPr>
            </w:r>
            <w:r>
              <w:rPr>
                <w:webHidden/>
              </w:rPr>
              <w:fldChar w:fldCharType="separate"/>
            </w:r>
            <w:r>
              <w:rPr>
                <w:webHidden/>
              </w:rPr>
              <w:t>31</w:t>
            </w:r>
            <w:r>
              <w:rPr>
                <w:webHidden/>
              </w:rPr>
              <w:fldChar w:fldCharType="end"/>
            </w:r>
          </w:hyperlink>
        </w:p>
        <w:p w:rsidRPr="005637AA" w:rsidR="00303048" w:rsidP="00303048" w:rsidRDefault="00303048" w14:paraId="27428B03" w14:textId="41C3C890">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81">
            <w:r w:rsidRPr="005637AA">
              <w:rPr>
                <w:rStyle w:val="Hyperlink"/>
                <w:b w:val="0"/>
                <w:bCs w:val="0"/>
                <w:i w:val="0"/>
                <w:iCs w:val="0"/>
              </w:rPr>
              <w:t>Monitoring of incidents</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_Toc207119081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31</w:t>
            </w:r>
            <w:r w:rsidRPr="005637AA">
              <w:rPr>
                <w:b w:val="0"/>
                <w:bCs w:val="0"/>
                <w:i w:val="0"/>
                <w:iCs w:val="0"/>
                <w:webHidden/>
              </w:rPr>
              <w:fldChar w:fldCharType="end"/>
            </w:r>
          </w:hyperlink>
        </w:p>
        <w:p w:rsidRPr="005637AA" w:rsidR="00303048" w:rsidP="00303048" w:rsidRDefault="00303048" w14:paraId="3EDBC616" w14:textId="7748D359">
          <w:pPr>
            <w:pStyle w:val="TOC2"/>
            <w:rPr>
              <w:rFonts w:asciiTheme="minorHAnsi" w:hAnsiTheme="minorHAnsi" w:eastAsiaTheme="minorEastAsia" w:cstheme="minorBidi"/>
              <w:b w:val="0"/>
              <w:bCs w:val="0"/>
              <w:i w:val="0"/>
              <w:iCs w:val="0"/>
              <w:color w:val="auto"/>
              <w:kern w:val="2"/>
              <w:sz w:val="24"/>
              <w:szCs w:val="24"/>
              <w:lang w:eastAsia="en-GB"/>
              <w14:ligatures w14:val="standardContextual"/>
            </w:rPr>
          </w:pPr>
          <w:hyperlink w:history="1" w:anchor="_Toc207119082">
            <w:r w:rsidRPr="005637AA">
              <w:rPr>
                <w:rStyle w:val="Hyperlink"/>
                <w:b w:val="0"/>
                <w:bCs w:val="0"/>
                <w:i w:val="0"/>
                <w:iCs w:val="0"/>
              </w:rPr>
              <w:t>Compliance monitoring</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_Toc207119082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31</w:t>
            </w:r>
            <w:r w:rsidRPr="005637AA">
              <w:rPr>
                <w:b w:val="0"/>
                <w:bCs w:val="0"/>
                <w:i w:val="0"/>
                <w:iCs w:val="0"/>
                <w:webHidden/>
              </w:rPr>
              <w:fldChar w:fldCharType="end"/>
            </w:r>
          </w:hyperlink>
        </w:p>
        <w:p w:rsidR="00303048" w:rsidRDefault="00303048" w14:paraId="104B0539" w14:textId="32D34051">
          <w:pPr>
            <w:pStyle w:val="TOC1"/>
            <w:rPr>
              <w:rFonts w:asciiTheme="minorHAnsi" w:hAnsiTheme="minorHAnsi" w:eastAsiaTheme="minorEastAsia" w:cstheme="minorBidi"/>
              <w:b w:val="0"/>
              <w:bCs w:val="0"/>
              <w:color w:val="auto"/>
              <w:kern w:val="2"/>
              <w:sz w:val="24"/>
              <w:szCs w:val="24"/>
              <w:lang w:eastAsia="en-GB"/>
              <w14:ligatures w14:val="standardContextual"/>
            </w:rPr>
          </w:pPr>
          <w:hyperlink w:history="1" w:anchor="_Toc207119083">
            <w:r w:rsidRPr="00A31F5B">
              <w:rPr>
                <w:rStyle w:val="Hyperlink"/>
              </w:rPr>
              <w:t>Section 11: Statutory Requirements</w:t>
            </w:r>
            <w:r>
              <w:rPr>
                <w:webHidden/>
              </w:rPr>
              <w:tab/>
            </w:r>
            <w:r>
              <w:rPr>
                <w:webHidden/>
              </w:rPr>
              <w:fldChar w:fldCharType="begin"/>
            </w:r>
            <w:r>
              <w:rPr>
                <w:webHidden/>
              </w:rPr>
              <w:instrText xml:space="preserve"> PAGEREF _Toc207119083 \h </w:instrText>
            </w:r>
            <w:r>
              <w:rPr>
                <w:webHidden/>
              </w:rPr>
            </w:r>
            <w:r>
              <w:rPr>
                <w:webHidden/>
              </w:rPr>
              <w:fldChar w:fldCharType="separate"/>
            </w:r>
            <w:r>
              <w:rPr>
                <w:webHidden/>
              </w:rPr>
              <w:t>32</w:t>
            </w:r>
            <w:r>
              <w:rPr>
                <w:webHidden/>
              </w:rPr>
              <w:fldChar w:fldCharType="end"/>
            </w:r>
          </w:hyperlink>
        </w:p>
        <w:p w:rsidRPr="005355B6" w:rsidR="00B50491" w:rsidP="7749B42D" w:rsidRDefault="00B50491" w14:paraId="54F14F56" w14:textId="698A84B5">
          <w:pPr>
            <w:pStyle w:val="TOC3"/>
            <w:sectPr w:rsidRPr="005355B6" w:rsidR="00B50491" w:rsidSect="00157DE7">
              <w:headerReference w:type="default" r:id="rId13"/>
              <w:footerReference w:type="default" r:id="rId14"/>
              <w:pgSz w:w="11920" w:h="16840"/>
              <w:pgMar w:top="1560" w:right="1005" w:bottom="1135" w:left="1134" w:header="454" w:footer="227" w:gutter="0"/>
              <w:paperSrc w:first="1" w:other="1"/>
              <w:cols w:equalWidth="0" w:space="720">
                <w:col w:w="9781"/>
              </w:cols>
              <w:noEndnote/>
              <w:docGrid w:linePitch="326"/>
            </w:sectPr>
          </w:pPr>
          <w:r w:rsidRPr="7749B42D">
            <w:rPr>
              <w:sz w:val="24"/>
              <w:szCs w:val="24"/>
              <w:lang w:val="en-US"/>
            </w:rPr>
            <w:fldChar w:fldCharType="end"/>
          </w:r>
        </w:p>
      </w:sdtContent>
    </w:sdt>
    <w:p w:rsidRPr="005355B6" w:rsidR="00E86617" w:rsidP="00FC2270" w:rsidRDefault="002130D6" w14:paraId="487D66DD" w14:textId="0F7692B7">
      <w:pPr>
        <w:pStyle w:val="Heading1"/>
        <w:rPr>
          <w:rFonts w:cs="Arial"/>
        </w:rPr>
      </w:pPr>
      <w:bookmarkStart w:name="_Toc207119026" w:id="0"/>
      <w:r w:rsidRPr="005355B6">
        <w:rPr>
          <w:rFonts w:cs="Arial"/>
        </w:rPr>
        <w:t xml:space="preserve">Section </w:t>
      </w:r>
      <w:r w:rsidRPr="005355B6" w:rsidR="00FC2270">
        <w:rPr>
          <w:rFonts w:cs="Arial"/>
        </w:rPr>
        <w:t>1</w:t>
      </w:r>
      <w:r w:rsidRPr="005355B6">
        <w:rPr>
          <w:rFonts w:cs="Arial"/>
        </w:rPr>
        <w:t xml:space="preserve">: </w:t>
      </w:r>
      <w:r w:rsidRPr="005355B6" w:rsidR="00925022">
        <w:rPr>
          <w:rFonts w:cs="Arial"/>
        </w:rPr>
        <w:t>Overview</w:t>
      </w:r>
      <w:bookmarkEnd w:id="0"/>
    </w:p>
    <w:p w:rsidRPr="007F37A8" w:rsidR="004C4BC1" w:rsidP="004C4BC1" w:rsidRDefault="004C4BC1" w14:paraId="1EDB7B72" w14:textId="1EAF1ED0">
      <w:pPr>
        <w:pStyle w:val="BodyText"/>
        <w:rPr>
          <w:rFonts w:cs="Arial"/>
          <w:b/>
          <w:bCs/>
        </w:rPr>
      </w:pPr>
      <w:r w:rsidRPr="007F37A8">
        <w:rPr>
          <w:rFonts w:cs="Arial"/>
          <w:b/>
          <w:bCs/>
        </w:rPr>
        <w:t>Safeguarding is everyone’s business!</w:t>
      </w:r>
    </w:p>
    <w:p w:rsidRPr="005355B6" w:rsidR="00CC7DAF" w:rsidP="0011785E" w:rsidRDefault="0011785E" w14:paraId="2C4F7FF9" w14:textId="79711174">
      <w:pPr>
        <w:pStyle w:val="BodyText"/>
        <w:rPr>
          <w:rFonts w:cs="Arial"/>
        </w:rPr>
      </w:pPr>
      <w:r w:rsidRPr="005355B6">
        <w:rPr>
          <w:rFonts w:cs="Arial"/>
        </w:rPr>
        <w:t xml:space="preserve">The central purpose of Oasis is to </w:t>
      </w:r>
      <w:r w:rsidRPr="005355B6" w:rsidR="00D155C7">
        <w:rPr>
          <w:rFonts w:cs="Arial"/>
        </w:rPr>
        <w:t xml:space="preserve">be part of </w:t>
      </w:r>
      <w:r w:rsidRPr="005355B6" w:rsidR="00AD157C">
        <w:rPr>
          <w:rFonts w:cs="Arial"/>
        </w:rPr>
        <w:t>building communities</w:t>
      </w:r>
      <w:r w:rsidRPr="005355B6">
        <w:rPr>
          <w:rFonts w:cs="Arial"/>
        </w:rPr>
        <w:t xml:space="preserve"> so that they are safe and healthy places to be and to live. As an organisation, we realise that we cannot make a commitment of this kind without first being committed to the safeguarding and safekeeping of our </w:t>
      </w:r>
      <w:r w:rsidRPr="005355B6" w:rsidR="009C63CA">
        <w:rPr>
          <w:rFonts w:cs="Arial"/>
        </w:rPr>
        <w:t>communities</w:t>
      </w:r>
      <w:r w:rsidRPr="005355B6">
        <w:rPr>
          <w:rFonts w:cs="Arial"/>
        </w:rPr>
        <w:t xml:space="preserve">. </w:t>
      </w:r>
    </w:p>
    <w:p w:rsidRPr="005355B6" w:rsidR="001C02FC" w:rsidP="00CC7DAF" w:rsidRDefault="0011785E" w14:paraId="1F26FCC4" w14:textId="77777777">
      <w:pPr>
        <w:pStyle w:val="BodyText"/>
        <w:rPr>
          <w:rFonts w:cs="Arial"/>
        </w:rPr>
      </w:pPr>
      <w:r w:rsidRPr="005355B6">
        <w:rPr>
          <w:rFonts w:cs="Arial"/>
        </w:rPr>
        <w:t xml:space="preserve">This policy should be followed and adhered to in all situations and circumstances when the safeguarding of our </w:t>
      </w:r>
      <w:r w:rsidRPr="005355B6" w:rsidR="00CC7DAF">
        <w:rPr>
          <w:rFonts w:cs="Arial"/>
        </w:rPr>
        <w:t>children</w:t>
      </w:r>
      <w:r w:rsidRPr="005355B6">
        <w:rPr>
          <w:rFonts w:cs="Arial"/>
        </w:rPr>
        <w:t xml:space="preserve"> </w:t>
      </w:r>
      <w:r w:rsidRPr="005355B6" w:rsidR="00067DDC">
        <w:rPr>
          <w:rFonts w:cs="Arial"/>
        </w:rPr>
        <w:t xml:space="preserve">and adults </w:t>
      </w:r>
      <w:r w:rsidRPr="005355B6" w:rsidR="00CC7DAF">
        <w:rPr>
          <w:rFonts w:cs="Arial"/>
        </w:rPr>
        <w:t>a</w:t>
      </w:r>
      <w:r w:rsidRPr="005355B6" w:rsidR="00067DDC">
        <w:rPr>
          <w:rFonts w:cs="Arial"/>
        </w:rPr>
        <w:t xml:space="preserve">t risk </w:t>
      </w:r>
      <w:r w:rsidRPr="005355B6">
        <w:rPr>
          <w:rFonts w:cs="Arial"/>
        </w:rPr>
        <w:t>is at stake.</w:t>
      </w:r>
      <w:r w:rsidRPr="005355B6" w:rsidR="00CC7DAF">
        <w:rPr>
          <w:rFonts w:cs="Arial"/>
        </w:rPr>
        <w:t xml:space="preserve"> </w:t>
      </w:r>
    </w:p>
    <w:p w:rsidRPr="005355B6" w:rsidR="00ED196C" w:rsidP="0011785E" w:rsidRDefault="00CC7DAF" w14:paraId="32A76A54" w14:textId="3BCE2FBE">
      <w:pPr>
        <w:pStyle w:val="BodyText"/>
        <w:rPr>
          <w:rFonts w:cs="Arial"/>
        </w:rPr>
      </w:pPr>
      <w:r w:rsidRPr="005355B6">
        <w:rPr>
          <w:rFonts w:cs="Arial"/>
        </w:rPr>
        <w:t>This Safeguarding policy is intended for use across all Oasis Community Partnerships community projects.</w:t>
      </w:r>
      <w:r w:rsidRPr="005355B6" w:rsidR="001C02FC">
        <w:rPr>
          <w:rFonts w:cs="Arial"/>
        </w:rPr>
        <w:t xml:space="preserve"> </w:t>
      </w:r>
      <w:r w:rsidRPr="005355B6" w:rsidR="00ED196C">
        <w:rPr>
          <w:rFonts w:cs="Arial"/>
        </w:rPr>
        <w:t xml:space="preserve">In accordance with the relevant law and guidance, outlined in Section </w:t>
      </w:r>
      <w:r w:rsidRPr="005355B6" w:rsidR="002E4908">
        <w:rPr>
          <w:rFonts w:cs="Arial"/>
        </w:rPr>
        <w:t>1</w:t>
      </w:r>
      <w:r w:rsidR="00F1712A">
        <w:rPr>
          <w:rFonts w:cs="Arial"/>
        </w:rPr>
        <w:t>1</w:t>
      </w:r>
      <w:r w:rsidRPr="005355B6" w:rsidR="00542D6F">
        <w:rPr>
          <w:rFonts w:cs="Arial"/>
        </w:rPr>
        <w:t>,</w:t>
      </w:r>
      <w:r w:rsidRPr="005355B6" w:rsidR="00ED196C">
        <w:rPr>
          <w:rFonts w:cs="Arial"/>
        </w:rPr>
        <w:t xml:space="preserve"> this policy sets out our procedures for safeguarding. It applies to </w:t>
      </w:r>
      <w:r w:rsidRPr="005355B6" w:rsidR="00ED196C">
        <w:rPr>
          <w:rFonts w:cs="Arial"/>
          <w:bCs/>
          <w:iCs/>
        </w:rPr>
        <w:t>all Oasis Community Partnerships staff</w:t>
      </w:r>
      <w:r w:rsidRPr="005355B6" w:rsidR="00ED196C">
        <w:rPr>
          <w:rFonts w:cs="Arial"/>
        </w:rPr>
        <w:t xml:space="preserve"> (central and community project-based), Hub Council members, contractors, agency staff and volunteers working within our hubs. </w:t>
      </w:r>
      <w:r w:rsidR="001D6941">
        <w:rPr>
          <w:rFonts w:cs="Arial"/>
        </w:rPr>
        <w:t xml:space="preserve">Where we refer to staff throughout, this also include volunteers. </w:t>
      </w:r>
    </w:p>
    <w:p w:rsidRPr="005355B6" w:rsidR="0011785E" w:rsidP="0011785E" w:rsidRDefault="001C02FC" w14:paraId="6D004109" w14:textId="0E150597">
      <w:pPr>
        <w:pStyle w:val="BodyText"/>
        <w:rPr>
          <w:rFonts w:cs="Arial"/>
        </w:rPr>
      </w:pPr>
      <w:r w:rsidRPr="005355B6">
        <w:rPr>
          <w:rFonts w:cs="Arial"/>
        </w:rPr>
        <w:t xml:space="preserve">We also work closely with Oasis Community Learning – whose policy should be followed when working within academy settings, and Oasis Charitable Trust who’s policy should be followed when working on projects </w:t>
      </w:r>
      <w:r w:rsidRPr="005355B6" w:rsidR="00ED196C">
        <w:rPr>
          <w:rFonts w:cs="Arial"/>
        </w:rPr>
        <w:t xml:space="preserve">outside of OCP. </w:t>
      </w:r>
      <w:r w:rsidR="003B5501">
        <w:rPr>
          <w:rFonts w:cs="Arial"/>
        </w:rPr>
        <w:t xml:space="preserve">A flow chart clarifying which policy must be followed each setting is available in Appendix B. </w:t>
      </w:r>
      <w:r w:rsidRPr="005355B6" w:rsidR="00ED196C">
        <w:rPr>
          <w:rFonts w:cs="Arial"/>
        </w:rPr>
        <w:t xml:space="preserve">Both policies can be found on Oasis Zone. </w:t>
      </w:r>
    </w:p>
    <w:p w:rsidR="009724AF" w:rsidP="00C72A03" w:rsidRDefault="00C72A03" w14:paraId="59FBB02F" w14:textId="35F86860">
      <w:pPr>
        <w:rPr>
          <w:rFonts w:cs="Arial"/>
        </w:rPr>
      </w:pPr>
      <w:r w:rsidRPr="005355B6">
        <w:rPr>
          <w:rFonts w:cs="Arial"/>
        </w:rPr>
        <w:t xml:space="preserve">Safeguarding and promoting the mental, </w:t>
      </w:r>
      <w:r w:rsidRPr="005355B6" w:rsidR="00C97B4A">
        <w:rPr>
          <w:rFonts w:cs="Arial"/>
        </w:rPr>
        <w:t>emotional,</w:t>
      </w:r>
      <w:r w:rsidRPr="005355B6">
        <w:rPr>
          <w:rFonts w:cs="Arial"/>
        </w:rPr>
        <w:t xml:space="preserve"> and physical welfare of c</w:t>
      </w:r>
      <w:r w:rsidRPr="005355B6" w:rsidR="009724AF">
        <w:rPr>
          <w:rFonts w:cs="Arial"/>
        </w:rPr>
        <w:t>hildren and adults at risk</w:t>
      </w:r>
      <w:r w:rsidRPr="005355B6">
        <w:rPr>
          <w:rFonts w:cs="Arial"/>
        </w:rPr>
        <w:t xml:space="preserve"> is everyone’s responsibility who works </w:t>
      </w:r>
      <w:r w:rsidRPr="005355B6" w:rsidR="009724AF">
        <w:rPr>
          <w:rFonts w:cs="Arial"/>
        </w:rPr>
        <w:t>and</w:t>
      </w:r>
      <w:r w:rsidRPr="005355B6">
        <w:rPr>
          <w:rFonts w:cs="Arial"/>
        </w:rPr>
        <w:t xml:space="preserve"> volunteers in </w:t>
      </w:r>
      <w:r w:rsidRPr="005355B6" w:rsidR="0069146D">
        <w:rPr>
          <w:rFonts w:cs="Arial"/>
        </w:rPr>
        <w:t xml:space="preserve">OCP </w:t>
      </w:r>
      <w:r w:rsidRPr="005355B6" w:rsidR="00A92C97">
        <w:rPr>
          <w:rFonts w:cs="Arial"/>
        </w:rPr>
        <w:t>and Hub Charities</w:t>
      </w:r>
      <w:r w:rsidRPr="005355B6">
        <w:rPr>
          <w:rFonts w:cs="Arial"/>
        </w:rPr>
        <w:t xml:space="preserve">. Consequently, everyone who comes into contact with our </w:t>
      </w:r>
      <w:r w:rsidRPr="005355B6" w:rsidR="009724AF">
        <w:rPr>
          <w:rFonts w:cs="Arial"/>
        </w:rPr>
        <w:t xml:space="preserve"> </w:t>
      </w:r>
      <w:r w:rsidRPr="005355B6" w:rsidR="00D155C7">
        <w:rPr>
          <w:rFonts w:cs="Arial"/>
        </w:rPr>
        <w:t xml:space="preserve">children, young people and adults at risk </w:t>
      </w:r>
      <w:r w:rsidRPr="005355B6">
        <w:rPr>
          <w:rFonts w:cs="Arial"/>
        </w:rPr>
        <w:t xml:space="preserve">has a role to play in safeguarding and child protection. </w:t>
      </w:r>
      <w:r w:rsidR="0067491A">
        <w:rPr>
          <w:rFonts w:cs="Arial"/>
        </w:rPr>
        <w:t xml:space="preserve"> </w:t>
      </w:r>
    </w:p>
    <w:p w:rsidR="00E44780" w:rsidP="00C72A03" w:rsidRDefault="00E44780" w14:paraId="60526918" w14:textId="77777777">
      <w:pPr>
        <w:rPr>
          <w:rFonts w:cs="Arial"/>
        </w:rPr>
      </w:pPr>
    </w:p>
    <w:p w:rsidRPr="00823F76" w:rsidR="00E44780" w:rsidP="00C72A03" w:rsidRDefault="00E44780" w14:paraId="4C20D6F0" w14:textId="0D8A7BCB">
      <w:pPr>
        <w:rPr>
          <w:rFonts w:cs="Arial"/>
        </w:rPr>
      </w:pPr>
      <w:r w:rsidRPr="00823F76">
        <w:rPr>
          <w:rFonts w:cs="Arial"/>
        </w:rPr>
        <w:t>OCP uses the Working Together to Safeguarding Children definition of safeguarding</w:t>
      </w:r>
      <w:r w:rsidRPr="00823F76" w:rsidR="001A6EEA">
        <w:rPr>
          <w:rFonts w:cs="Arial"/>
        </w:rPr>
        <w:t xml:space="preserve"> in relation to children</w:t>
      </w:r>
      <w:r w:rsidRPr="00823F76">
        <w:rPr>
          <w:rFonts w:cs="Arial"/>
        </w:rPr>
        <w:t>, which is:</w:t>
      </w:r>
    </w:p>
    <w:p w:rsidRPr="00823F76" w:rsidR="00A50488" w:rsidP="00C72A03" w:rsidRDefault="00E44780" w14:paraId="76AD7676" w14:textId="10BE1131">
      <w:pPr>
        <w:rPr>
          <w:rFonts w:cs="Arial"/>
        </w:rPr>
      </w:pPr>
      <w:r w:rsidRPr="00823F76">
        <w:rPr>
          <w:rFonts w:cs="Arial"/>
        </w:rPr>
        <w:t xml:space="preserve">• providing help and support to meet the needs of children as soon as problems emerge </w:t>
      </w:r>
    </w:p>
    <w:p w:rsidRPr="00823F76" w:rsidR="00A50488" w:rsidP="00C72A03" w:rsidRDefault="00E44780" w14:paraId="7797A3D4" w14:textId="77777777">
      <w:pPr>
        <w:rPr>
          <w:rFonts w:cs="Arial"/>
        </w:rPr>
      </w:pPr>
      <w:r w:rsidRPr="00823F76">
        <w:rPr>
          <w:rFonts w:cs="Arial"/>
        </w:rPr>
        <w:t xml:space="preserve">• protecting children from maltreatment, whether that is within or outside the home, including online </w:t>
      </w:r>
    </w:p>
    <w:p w:rsidRPr="00823F76" w:rsidR="00A50488" w:rsidP="00C72A03" w:rsidRDefault="00E44780" w14:paraId="12118F4E" w14:textId="77777777">
      <w:pPr>
        <w:rPr>
          <w:rFonts w:cs="Arial"/>
        </w:rPr>
      </w:pPr>
      <w:r w:rsidRPr="00823F76">
        <w:rPr>
          <w:rFonts w:cs="Arial"/>
        </w:rPr>
        <w:t xml:space="preserve">• preventing impairment of children’s mental and physical health or development </w:t>
      </w:r>
    </w:p>
    <w:p w:rsidRPr="00823F76" w:rsidR="00A50488" w:rsidP="00C72A03" w:rsidRDefault="00E44780" w14:paraId="682D65B5" w14:textId="77777777">
      <w:pPr>
        <w:rPr>
          <w:rFonts w:cs="Arial"/>
        </w:rPr>
      </w:pPr>
      <w:r w:rsidRPr="00823F76">
        <w:rPr>
          <w:rFonts w:cs="Arial"/>
        </w:rPr>
        <w:t>• ensuring that children grow up in circumstances consistent with the provision of safe and effective care</w:t>
      </w:r>
    </w:p>
    <w:p w:rsidRPr="00823F76" w:rsidR="00A50488" w:rsidP="00C72A03" w:rsidRDefault="00E44780" w14:paraId="15CB0D3E" w14:textId="66A65054">
      <w:pPr>
        <w:rPr>
          <w:rFonts w:cs="Arial"/>
        </w:rPr>
      </w:pPr>
      <w:r w:rsidRPr="00823F76">
        <w:rPr>
          <w:rFonts w:cs="Arial"/>
        </w:rPr>
        <w:t xml:space="preserve"> • promoting the upbringing of children with their birth parents, or otherwise their family network through a kinship care arrangement, whenever possible and where this is in the best interests of the children </w:t>
      </w:r>
    </w:p>
    <w:p w:rsidRPr="00823F76" w:rsidR="00E44780" w:rsidP="00C72A03" w:rsidRDefault="00E44780" w14:paraId="31608DB1" w14:textId="4F0F4343">
      <w:pPr>
        <w:rPr>
          <w:rFonts w:cs="Arial"/>
        </w:rPr>
      </w:pPr>
      <w:r w:rsidRPr="00823F76">
        <w:rPr>
          <w:rFonts w:cs="Arial"/>
        </w:rPr>
        <w:t>• taking action to enable all children to have the best outcomes in line with the outcomes set out in the Children’s Social Care National Framework</w:t>
      </w:r>
    </w:p>
    <w:p w:rsidRPr="00823F76" w:rsidR="00C87062" w:rsidP="00C72A03" w:rsidRDefault="00C87062" w14:paraId="3B179A2D" w14:textId="77777777">
      <w:pPr>
        <w:rPr>
          <w:rFonts w:cs="Arial"/>
        </w:rPr>
      </w:pPr>
    </w:p>
    <w:p w:rsidRPr="005355B6" w:rsidR="00C87062" w:rsidP="00C72A03" w:rsidRDefault="00C87062" w14:paraId="11AE889B" w14:textId="6E04B9B3">
      <w:pPr>
        <w:rPr>
          <w:rFonts w:cs="Arial"/>
        </w:rPr>
      </w:pPr>
      <w:r w:rsidRPr="00823F76">
        <w:rPr>
          <w:rFonts w:cs="Arial"/>
        </w:rPr>
        <w:t xml:space="preserve">More information about Working Together to Safeguard Children statutory guidance </w:t>
      </w:r>
      <w:r w:rsidRPr="00823F76" w:rsidR="00535285">
        <w:rPr>
          <w:rFonts w:cs="Arial"/>
        </w:rPr>
        <w:t xml:space="preserve">can be found here: </w:t>
      </w:r>
      <w:hyperlink w:history="1" r:id="rId15">
        <w:r w:rsidRPr="00823F76" w:rsidR="00535285">
          <w:rPr>
            <w:rStyle w:val="Hyperlink"/>
            <w:rFonts w:cs="Arial"/>
          </w:rPr>
          <w:t>Working together to safeguard children - GOV.UK (www.gov.uk)</w:t>
        </w:r>
      </w:hyperlink>
    </w:p>
    <w:p w:rsidRPr="005355B6" w:rsidR="009724AF" w:rsidP="00C72A03" w:rsidRDefault="009724AF" w14:paraId="36F22DA1" w14:textId="77777777">
      <w:pPr>
        <w:rPr>
          <w:rFonts w:cs="Arial"/>
        </w:rPr>
      </w:pPr>
    </w:p>
    <w:p w:rsidRPr="005355B6" w:rsidR="00C97B4A" w:rsidP="00C72A03" w:rsidRDefault="009724AF" w14:paraId="6B5582B0" w14:textId="58DD431C">
      <w:pPr>
        <w:rPr>
          <w:rFonts w:cs="Arial"/>
        </w:rPr>
      </w:pPr>
      <w:r w:rsidRPr="005355B6">
        <w:rPr>
          <w:rFonts w:cs="Arial"/>
        </w:rPr>
        <w:t>When working with children,</w:t>
      </w:r>
      <w:r w:rsidRPr="005355B6" w:rsidR="00C72A03">
        <w:rPr>
          <w:rFonts w:cs="Arial"/>
        </w:rPr>
        <w:t xml:space="preserve"> all staff and volunteers should make sure their approach is </w:t>
      </w:r>
      <w:r w:rsidRPr="005355B6" w:rsidR="00C97B4A">
        <w:rPr>
          <w:rFonts w:cs="Arial"/>
        </w:rPr>
        <w:t>child centred</w:t>
      </w:r>
      <w:r w:rsidRPr="005355B6" w:rsidR="00C72A03">
        <w:rPr>
          <w:rFonts w:cs="Arial"/>
        </w:rPr>
        <w:t>. This means that they should consider, at all times, what is in the best interests of the child.</w:t>
      </w:r>
    </w:p>
    <w:p w:rsidRPr="005355B6" w:rsidR="00C97B4A" w:rsidP="00C72A03" w:rsidRDefault="00C97B4A" w14:paraId="32B7EBB1" w14:textId="77777777">
      <w:pPr>
        <w:rPr>
          <w:rFonts w:cs="Arial"/>
        </w:rPr>
      </w:pPr>
    </w:p>
    <w:p w:rsidRPr="005355B6" w:rsidR="00C72A03" w:rsidP="00C72A03" w:rsidRDefault="00D155C7" w14:paraId="56C005A0" w14:textId="1892CC19">
      <w:pPr>
        <w:rPr>
          <w:rFonts w:cs="Arial"/>
        </w:rPr>
      </w:pPr>
      <w:r w:rsidRPr="005355B6">
        <w:rPr>
          <w:rFonts w:cs="Arial"/>
        </w:rPr>
        <w:t>The Oasis</w:t>
      </w:r>
      <w:r w:rsidRPr="005355B6" w:rsidR="00C72A03">
        <w:rPr>
          <w:rFonts w:cs="Arial"/>
        </w:rPr>
        <w:t xml:space="preserve"> vision is </w:t>
      </w:r>
      <w:r w:rsidRPr="005355B6" w:rsidR="00471B83">
        <w:rPr>
          <w:rFonts w:cs="Arial"/>
        </w:rPr>
        <w:t xml:space="preserve">central to our safeguarding approach. Our vision is </w:t>
      </w:r>
      <w:r w:rsidRPr="005355B6" w:rsidR="00C72A03">
        <w:rPr>
          <w:rFonts w:cs="Arial"/>
        </w:rPr>
        <w:t xml:space="preserve">for community – a place where everyone is included, making a contribution and reaching their God-given potential. Our ethos is a statement of who we </w:t>
      </w:r>
      <w:r w:rsidRPr="005355B6" w:rsidR="00716CED">
        <w:rPr>
          <w:rFonts w:cs="Arial"/>
        </w:rPr>
        <w:t>are,</w:t>
      </w:r>
      <w:r w:rsidRPr="005355B6" w:rsidR="00C72A03">
        <w:rPr>
          <w:rFonts w:cs="Arial"/>
        </w:rPr>
        <w:t xml:space="preserve"> and it is an expression of our character. Rooted in the story and beliefs of Oasis, we describe our ethos through a particular set of values that inform and provide the lens on everything we do. </w:t>
      </w:r>
    </w:p>
    <w:p w:rsidRPr="005355B6" w:rsidR="00E3256B" w:rsidP="00C72A03" w:rsidRDefault="00E3256B" w14:paraId="0DF32BED" w14:textId="77777777">
      <w:pPr>
        <w:rPr>
          <w:rFonts w:cs="Arial"/>
        </w:rPr>
      </w:pPr>
    </w:p>
    <w:p w:rsidRPr="005355B6" w:rsidR="00C72A03" w:rsidP="00E04C13" w:rsidRDefault="00C72A03" w14:paraId="1FA4AFC2" w14:textId="77777777">
      <w:pPr>
        <w:pStyle w:val="ListParagraph"/>
        <w:numPr>
          <w:ilvl w:val="0"/>
          <w:numId w:val="4"/>
        </w:numPr>
        <w:spacing w:line="276" w:lineRule="auto"/>
        <w:ind w:left="1080"/>
        <w:jc w:val="left"/>
        <w:rPr>
          <w:rFonts w:cs="Arial"/>
          <w:b/>
        </w:rPr>
      </w:pPr>
      <w:r w:rsidRPr="005355B6">
        <w:rPr>
          <w:rFonts w:cs="Arial"/>
          <w:b/>
        </w:rPr>
        <w:t>A passion to include</w:t>
      </w:r>
    </w:p>
    <w:p w:rsidRPr="005355B6" w:rsidR="00C72A03" w:rsidP="00E04C13" w:rsidRDefault="00C72A03" w14:paraId="0BF756C8" w14:textId="77777777">
      <w:pPr>
        <w:pStyle w:val="ListParagraph"/>
        <w:numPr>
          <w:ilvl w:val="0"/>
          <w:numId w:val="4"/>
        </w:numPr>
        <w:spacing w:line="276" w:lineRule="auto"/>
        <w:ind w:left="1080"/>
        <w:jc w:val="left"/>
        <w:rPr>
          <w:rFonts w:cs="Arial"/>
          <w:b/>
        </w:rPr>
      </w:pPr>
      <w:r w:rsidRPr="005355B6">
        <w:rPr>
          <w:rFonts w:cs="Arial"/>
          <w:b/>
        </w:rPr>
        <w:t>A desire to treat people equally respecting differences</w:t>
      </w:r>
    </w:p>
    <w:p w:rsidRPr="005355B6" w:rsidR="00C72A03" w:rsidP="00E04C13" w:rsidRDefault="00C72A03" w14:paraId="2AC8FE11" w14:textId="77777777">
      <w:pPr>
        <w:pStyle w:val="ListParagraph"/>
        <w:numPr>
          <w:ilvl w:val="0"/>
          <w:numId w:val="4"/>
        </w:numPr>
        <w:spacing w:line="276" w:lineRule="auto"/>
        <w:ind w:left="1080"/>
        <w:jc w:val="left"/>
        <w:rPr>
          <w:rFonts w:cs="Arial"/>
          <w:b/>
        </w:rPr>
      </w:pPr>
      <w:r w:rsidRPr="005355B6">
        <w:rPr>
          <w:rFonts w:cs="Arial"/>
          <w:b/>
        </w:rPr>
        <w:t>A commitment to healthy, open relationships</w:t>
      </w:r>
    </w:p>
    <w:p w:rsidRPr="005355B6" w:rsidR="00C72A03" w:rsidP="00E04C13" w:rsidRDefault="00C72A03" w14:paraId="7BC7899F" w14:textId="77777777">
      <w:pPr>
        <w:pStyle w:val="ListParagraph"/>
        <w:numPr>
          <w:ilvl w:val="0"/>
          <w:numId w:val="4"/>
        </w:numPr>
        <w:spacing w:line="276" w:lineRule="auto"/>
        <w:ind w:left="1080"/>
        <w:jc w:val="left"/>
        <w:rPr>
          <w:rFonts w:cs="Arial"/>
          <w:b/>
        </w:rPr>
      </w:pPr>
      <w:r w:rsidRPr="005355B6">
        <w:rPr>
          <w:rFonts w:cs="Arial"/>
          <w:b/>
        </w:rPr>
        <w:t>A deep sense of hope that things can change and be transformed</w:t>
      </w:r>
    </w:p>
    <w:p w:rsidRPr="005355B6" w:rsidR="00C72A03" w:rsidP="00E04C13" w:rsidRDefault="00C72A03" w14:paraId="30F7827D" w14:textId="77777777">
      <w:pPr>
        <w:pStyle w:val="ListParagraph"/>
        <w:numPr>
          <w:ilvl w:val="0"/>
          <w:numId w:val="4"/>
        </w:numPr>
        <w:spacing w:line="276" w:lineRule="auto"/>
        <w:ind w:left="1080"/>
        <w:jc w:val="left"/>
        <w:rPr>
          <w:rFonts w:cs="Arial"/>
          <w:b/>
        </w:rPr>
      </w:pPr>
      <w:r w:rsidRPr="005355B6">
        <w:rPr>
          <w:rFonts w:cs="Arial"/>
          <w:b/>
        </w:rPr>
        <w:t>A sense of perseverance to keep going for the long haul</w:t>
      </w:r>
    </w:p>
    <w:p w:rsidRPr="005355B6" w:rsidR="00C72A03" w:rsidP="00C72A03" w:rsidRDefault="00C72A03" w14:paraId="2255B447" w14:textId="77777777">
      <w:pPr>
        <w:rPr>
          <w:rFonts w:cs="Arial"/>
        </w:rPr>
      </w:pPr>
      <w:r w:rsidRPr="005355B6">
        <w:rPr>
          <w:rFonts w:cs="Arial"/>
        </w:rPr>
        <w:br/>
      </w:r>
      <w:r w:rsidRPr="005355B6">
        <w:rPr>
          <w:rFonts w:cs="Arial"/>
        </w:rPr>
        <w:t>It is these ethos values that we want to be known for and live by. It is these ethos values that also shape our policies. They are the organisational values we aspire to. We are committed to a model of inclusion, equality, healthy relationships, hope, and perseverance throughout all the aspects of the life and culture of every Oasis Hub and community.</w:t>
      </w:r>
      <w:r w:rsidRPr="005355B6">
        <w:rPr>
          <w:rFonts w:cs="Arial"/>
        </w:rPr>
        <w:br/>
      </w:r>
    </w:p>
    <w:p w:rsidRPr="005355B6" w:rsidR="00220278" w:rsidP="00C72A03" w:rsidRDefault="00C72A03" w14:paraId="1E785709" w14:textId="6A23B7BD">
      <w:pPr>
        <w:pStyle w:val="BodyText"/>
        <w:spacing w:after="0" w:line="240" w:lineRule="auto"/>
        <w:rPr>
          <w:rFonts w:eastAsia="Times New Roman" w:cs="Arial"/>
          <w:shd w:val="clear" w:color="auto" w:fill="FFFFFF"/>
        </w:rPr>
      </w:pPr>
      <w:r w:rsidRPr="005355B6">
        <w:rPr>
          <w:rFonts w:eastAsia="Times New Roman" w:cs="Arial"/>
          <w:shd w:val="clear" w:color="auto" w:fill="FFFFFF"/>
        </w:rPr>
        <w:t xml:space="preserve">Everyone who is part of Oasis needs to align themselves to these ethos values. </w:t>
      </w:r>
      <w:r w:rsidRPr="005355B6">
        <w:rPr>
          <w:rFonts w:cs="Arial"/>
        </w:rPr>
        <w:t xml:space="preserve">The values themselves are </w:t>
      </w:r>
      <w:r w:rsidRPr="005355B6">
        <w:rPr>
          <w:rFonts w:eastAsia="Times New Roman" w:cs="Arial"/>
          <w:shd w:val="clear" w:color="auto" w:fill="FFFFFF"/>
        </w:rPr>
        <w:t xml:space="preserve">inspired by the life, </w:t>
      </w:r>
      <w:r w:rsidRPr="005355B6" w:rsidR="00716CED">
        <w:rPr>
          <w:rFonts w:eastAsia="Times New Roman" w:cs="Arial"/>
          <w:shd w:val="clear" w:color="auto" w:fill="FFFFFF"/>
        </w:rPr>
        <w:t>message,</w:t>
      </w:r>
      <w:r w:rsidRPr="005355B6">
        <w:rPr>
          <w:rFonts w:eastAsia="Times New Roman" w:cs="Arial"/>
          <w:shd w:val="clear" w:color="auto" w:fill="FFFFFF"/>
        </w:rPr>
        <w:t xml:space="preserve"> and example of Jesus but we make it clear that we will not impose the beliefs that underpin our ethos values. We recognise and celebrate the richness that spiritual and cultural diversity brings to our communities. We respect the beliefs and practices of other faiths and will provide a welcoming environment for people of all faiths and those with none</w:t>
      </w:r>
      <w:r w:rsidRPr="005355B6" w:rsidR="00D03B0D">
        <w:rPr>
          <w:rFonts w:eastAsia="Times New Roman" w:cs="Arial"/>
          <w:shd w:val="clear" w:color="auto" w:fill="FFFFFF"/>
        </w:rPr>
        <w:t>.</w:t>
      </w:r>
    </w:p>
    <w:p w:rsidRPr="005355B6" w:rsidR="00D03B0D" w:rsidP="00C72A03" w:rsidRDefault="00D03B0D" w14:paraId="774CB31C" w14:textId="1B3FF067">
      <w:pPr>
        <w:pStyle w:val="BodyText"/>
        <w:spacing w:after="0" w:line="240" w:lineRule="auto"/>
        <w:rPr>
          <w:rFonts w:eastAsia="Times New Roman" w:cs="Arial"/>
          <w:shd w:val="clear" w:color="auto" w:fill="FFFFFF"/>
        </w:rPr>
      </w:pPr>
    </w:p>
    <w:p w:rsidRPr="005355B6" w:rsidR="00D03B0D" w:rsidP="00D03B0D" w:rsidRDefault="00D03B0D" w14:paraId="4C8BD935" w14:textId="52ACA6D5">
      <w:pPr>
        <w:rPr>
          <w:rFonts w:cs="Arial"/>
        </w:rPr>
      </w:pPr>
      <w:r w:rsidRPr="005355B6">
        <w:rPr>
          <w:rFonts w:cs="Arial"/>
        </w:rPr>
        <w:t>Safeguarding also encompasses issues such as:</w:t>
      </w:r>
    </w:p>
    <w:p w:rsidRPr="005355B6" w:rsidR="00D03B0D" w:rsidP="00D03B0D" w:rsidRDefault="00D03B0D" w14:paraId="2C189335" w14:textId="77777777">
      <w:pPr>
        <w:rPr>
          <w:rFonts w:cs="Arial"/>
        </w:rPr>
      </w:pPr>
    </w:p>
    <w:p w:rsidRPr="005355B6" w:rsidR="00D03B0D" w:rsidRDefault="00D03B0D" w14:paraId="45D420A2" w14:textId="44892BB8">
      <w:pPr>
        <w:numPr>
          <w:ilvl w:val="0"/>
          <w:numId w:val="34"/>
        </w:numPr>
        <w:ind w:right="26"/>
        <w:contextualSpacing/>
        <w:rPr>
          <w:rFonts w:eastAsia="Times New Roman" w:cs="Arial"/>
          <w:lang w:val="en-US"/>
        </w:rPr>
      </w:pPr>
      <w:r w:rsidRPr="005355B6">
        <w:rPr>
          <w:rFonts w:eastAsia="Times New Roman" w:cs="Arial"/>
          <w:lang w:val="en-US"/>
        </w:rPr>
        <w:t xml:space="preserve">Staff </w:t>
      </w:r>
      <w:r w:rsidRPr="005355B6" w:rsidR="00C54554">
        <w:rPr>
          <w:rFonts w:eastAsia="Times New Roman" w:cs="Arial"/>
          <w:lang w:val="en-US"/>
        </w:rPr>
        <w:t xml:space="preserve">and volunteer </w:t>
      </w:r>
      <w:r w:rsidRPr="005355B6">
        <w:rPr>
          <w:rFonts w:eastAsia="Times New Roman" w:cs="Arial"/>
          <w:lang w:val="en-US"/>
        </w:rPr>
        <w:t>conduct</w:t>
      </w:r>
    </w:p>
    <w:p w:rsidRPr="005355B6" w:rsidR="00D03B0D" w:rsidRDefault="00D03B0D" w14:paraId="75F4D285" w14:textId="5D5F12B9">
      <w:pPr>
        <w:numPr>
          <w:ilvl w:val="0"/>
          <w:numId w:val="34"/>
        </w:numPr>
        <w:ind w:right="26"/>
        <w:contextualSpacing/>
        <w:rPr>
          <w:rFonts w:eastAsia="Times New Roman" w:cs="Arial"/>
          <w:lang w:val="en-US"/>
        </w:rPr>
      </w:pPr>
      <w:r w:rsidRPr="005355B6">
        <w:rPr>
          <w:rFonts w:eastAsia="Times New Roman" w:cs="Arial"/>
          <w:lang w:val="en-US"/>
        </w:rPr>
        <w:t>Health and safet</w:t>
      </w:r>
      <w:r w:rsidRPr="005355B6" w:rsidR="00471D87">
        <w:rPr>
          <w:rFonts w:eastAsia="Times New Roman" w:cs="Arial"/>
          <w:lang w:val="en-US"/>
        </w:rPr>
        <w:t>y</w:t>
      </w:r>
      <w:r w:rsidRPr="005355B6">
        <w:rPr>
          <w:rFonts w:eastAsia="Times New Roman" w:cs="Arial"/>
          <w:lang w:val="en-US"/>
        </w:rPr>
        <w:t xml:space="preserve"> </w:t>
      </w:r>
    </w:p>
    <w:p w:rsidRPr="005355B6" w:rsidR="00D03B0D" w:rsidRDefault="00D03B0D" w14:paraId="4C3D3931" w14:textId="235E3E17">
      <w:pPr>
        <w:numPr>
          <w:ilvl w:val="0"/>
          <w:numId w:val="34"/>
        </w:numPr>
        <w:ind w:right="26"/>
        <w:contextualSpacing/>
        <w:rPr>
          <w:rFonts w:eastAsia="Times New Roman" w:cs="Arial"/>
          <w:lang w:val="en-US"/>
        </w:rPr>
      </w:pPr>
      <w:r w:rsidRPr="005355B6">
        <w:rPr>
          <w:rFonts w:eastAsia="Times New Roman" w:cs="Arial"/>
          <w:lang w:val="en-US"/>
        </w:rPr>
        <w:t>Bullying</w:t>
      </w:r>
    </w:p>
    <w:p w:rsidRPr="005355B6" w:rsidR="00D03B0D" w:rsidRDefault="00D03B0D" w14:paraId="63C7F6D3" w14:textId="567B36D5">
      <w:pPr>
        <w:numPr>
          <w:ilvl w:val="0"/>
          <w:numId w:val="34"/>
        </w:numPr>
        <w:ind w:right="26"/>
        <w:contextualSpacing/>
        <w:rPr>
          <w:rFonts w:eastAsia="Times New Roman" w:cs="Arial"/>
          <w:lang w:val="en-US"/>
        </w:rPr>
      </w:pPr>
      <w:r w:rsidRPr="005355B6">
        <w:rPr>
          <w:rFonts w:eastAsia="Times New Roman" w:cs="Arial"/>
          <w:lang w:val="en-US"/>
        </w:rPr>
        <w:t>Child-on-Child Abuse,</w:t>
      </w:r>
    </w:p>
    <w:p w:rsidRPr="005355B6" w:rsidR="00D03B0D" w:rsidRDefault="00D03B0D" w14:paraId="4FF3659D" w14:textId="7180CDFF">
      <w:pPr>
        <w:numPr>
          <w:ilvl w:val="0"/>
          <w:numId w:val="34"/>
        </w:numPr>
        <w:ind w:right="26"/>
        <w:contextualSpacing/>
        <w:rPr>
          <w:rFonts w:eastAsia="Times New Roman" w:cs="Arial"/>
          <w:lang w:val="en-US"/>
        </w:rPr>
      </w:pPr>
      <w:r w:rsidRPr="005355B6">
        <w:rPr>
          <w:rFonts w:eastAsia="Times New Roman" w:cs="Arial"/>
          <w:lang w:val="en-US"/>
        </w:rPr>
        <w:t>Sexually harmful behaviou</w:t>
      </w:r>
      <w:r w:rsidRPr="005355B6" w:rsidR="00471D87">
        <w:rPr>
          <w:rFonts w:eastAsia="Times New Roman" w:cs="Arial"/>
          <w:lang w:val="en-US"/>
        </w:rPr>
        <w:t>r</w:t>
      </w:r>
    </w:p>
    <w:p w:rsidRPr="005355B6" w:rsidR="00D03B0D" w:rsidRDefault="00D03B0D" w14:paraId="0954D752" w14:textId="756BA113">
      <w:pPr>
        <w:numPr>
          <w:ilvl w:val="0"/>
          <w:numId w:val="34"/>
        </w:numPr>
        <w:ind w:right="26"/>
        <w:contextualSpacing/>
        <w:rPr>
          <w:rFonts w:eastAsia="Times New Roman" w:cs="Arial"/>
          <w:lang w:val="en-US"/>
        </w:rPr>
      </w:pPr>
      <w:r w:rsidRPr="005355B6">
        <w:rPr>
          <w:rFonts w:eastAsia="Times New Roman" w:cs="Arial"/>
          <w:lang w:val="en-US"/>
        </w:rPr>
        <w:t>Online safety</w:t>
      </w:r>
    </w:p>
    <w:p w:rsidRPr="005355B6" w:rsidR="00D03B0D" w:rsidRDefault="00D03B0D" w14:paraId="16D51007" w14:textId="3D0F5668">
      <w:pPr>
        <w:numPr>
          <w:ilvl w:val="0"/>
          <w:numId w:val="34"/>
        </w:numPr>
        <w:ind w:right="26"/>
        <w:contextualSpacing/>
        <w:rPr>
          <w:rFonts w:eastAsia="Times New Roman" w:cs="Arial"/>
          <w:lang w:val="en-US"/>
        </w:rPr>
      </w:pPr>
      <w:r w:rsidRPr="005355B6">
        <w:rPr>
          <w:rFonts w:eastAsia="Times New Roman" w:cs="Arial"/>
          <w:lang w:val="en-US"/>
        </w:rPr>
        <w:t>Provision of intimate care</w:t>
      </w:r>
    </w:p>
    <w:p w:rsidRPr="005355B6" w:rsidR="00D03B0D" w:rsidRDefault="00D03B0D" w14:paraId="06D4889B" w14:textId="10729B0B">
      <w:pPr>
        <w:numPr>
          <w:ilvl w:val="0"/>
          <w:numId w:val="34"/>
        </w:numPr>
        <w:ind w:right="26"/>
        <w:contextualSpacing/>
        <w:rPr>
          <w:rFonts w:eastAsia="Times New Roman" w:cs="Arial"/>
          <w:lang w:val="en-US"/>
        </w:rPr>
      </w:pPr>
      <w:r w:rsidRPr="005355B6">
        <w:rPr>
          <w:rFonts w:eastAsia="Times New Roman" w:cs="Arial"/>
          <w:lang w:val="en-US"/>
        </w:rPr>
        <w:t>Building security</w:t>
      </w:r>
    </w:p>
    <w:p w:rsidRPr="005355B6" w:rsidR="00D03B0D" w:rsidRDefault="00D03B0D" w14:paraId="22894E4B" w14:textId="17B29E82">
      <w:pPr>
        <w:numPr>
          <w:ilvl w:val="0"/>
          <w:numId w:val="34"/>
        </w:numPr>
        <w:ind w:right="26"/>
        <w:contextualSpacing/>
        <w:rPr>
          <w:rFonts w:eastAsia="Times New Roman" w:cs="Arial"/>
          <w:lang w:val="en-US"/>
        </w:rPr>
      </w:pPr>
      <w:r w:rsidRPr="005355B6">
        <w:rPr>
          <w:rFonts w:eastAsia="Times New Roman" w:cs="Arial"/>
          <w:lang w:val="en-US"/>
        </w:rPr>
        <w:t xml:space="preserve">Alcohol, </w:t>
      </w:r>
      <w:r w:rsidRPr="005355B6" w:rsidR="007C694B">
        <w:rPr>
          <w:rFonts w:eastAsia="Times New Roman" w:cs="Arial"/>
          <w:lang w:val="en-US"/>
        </w:rPr>
        <w:t>drugs,</w:t>
      </w:r>
      <w:r w:rsidRPr="005355B6">
        <w:rPr>
          <w:rFonts w:eastAsia="Times New Roman" w:cs="Arial"/>
          <w:lang w:val="en-US"/>
        </w:rPr>
        <w:t xml:space="preserve"> and substance misuse</w:t>
      </w:r>
    </w:p>
    <w:p w:rsidRPr="005355B6" w:rsidR="00D03B0D" w:rsidRDefault="00D03B0D" w14:paraId="088D5EA1" w14:textId="77777777">
      <w:pPr>
        <w:numPr>
          <w:ilvl w:val="0"/>
          <w:numId w:val="34"/>
        </w:numPr>
        <w:ind w:right="26"/>
        <w:contextualSpacing/>
        <w:rPr>
          <w:rFonts w:eastAsia="Times New Roman" w:cs="Arial"/>
          <w:lang w:val="en-US"/>
        </w:rPr>
      </w:pPr>
      <w:r w:rsidRPr="005355B6">
        <w:rPr>
          <w:rFonts w:eastAsia="Times New Roman" w:cs="Arial"/>
          <w:lang w:val="en-US"/>
        </w:rPr>
        <w:t>Positive behaviour management</w:t>
      </w:r>
    </w:p>
    <w:p w:rsidRPr="005355B6" w:rsidR="00D03B0D" w:rsidRDefault="00D03B0D" w14:paraId="7EF65E47" w14:textId="3273EFA0">
      <w:pPr>
        <w:pStyle w:val="BodyText"/>
        <w:numPr>
          <w:ilvl w:val="0"/>
          <w:numId w:val="34"/>
        </w:numPr>
        <w:spacing w:after="0" w:line="240" w:lineRule="auto"/>
        <w:rPr>
          <w:rFonts w:cs="Arial"/>
          <w:bCs/>
        </w:rPr>
      </w:pPr>
      <w:r w:rsidRPr="005355B6">
        <w:rPr>
          <w:rFonts w:eastAsia="Times New Roman" w:cs="Arial"/>
          <w:lang w:val="en-US"/>
        </w:rPr>
        <w:t>Physical intervention and restraint (reasonable</w:t>
      </w:r>
      <w:r w:rsidRPr="005355B6">
        <w:rPr>
          <w:rFonts w:cs="Arial"/>
        </w:rPr>
        <w:t xml:space="preserve"> force)</w:t>
      </w:r>
    </w:p>
    <w:p w:rsidRPr="005355B6" w:rsidR="00B429E9" w:rsidP="006D6094" w:rsidRDefault="00B429E9" w14:paraId="669B2F27" w14:textId="77777777">
      <w:pPr>
        <w:pStyle w:val="BodyText"/>
        <w:spacing w:after="0" w:line="240" w:lineRule="auto"/>
        <w:rPr>
          <w:rFonts w:cs="Arial"/>
          <w:bCs/>
        </w:rPr>
      </w:pPr>
    </w:p>
    <w:p w:rsidRPr="005355B6" w:rsidR="00B429E9" w:rsidP="006D6094" w:rsidRDefault="00B429E9" w14:paraId="37795DE9" w14:textId="18626526">
      <w:pPr>
        <w:pStyle w:val="BodyText"/>
        <w:rPr>
          <w:rFonts w:cs="Arial"/>
        </w:rPr>
      </w:pPr>
      <w:r w:rsidRPr="005355B6">
        <w:rPr>
          <w:rFonts w:cs="Arial"/>
        </w:rPr>
        <w:t>We recognise that some c</w:t>
      </w:r>
      <w:r w:rsidRPr="005355B6" w:rsidR="00BE314A">
        <w:rPr>
          <w:rFonts w:cs="Arial"/>
        </w:rPr>
        <w:t>ommunity members</w:t>
      </w:r>
      <w:r w:rsidRPr="005355B6">
        <w:rPr>
          <w:rFonts w:cs="Arial"/>
        </w:rPr>
        <w:t xml:space="preserve"> </w:t>
      </w:r>
      <w:r w:rsidRPr="005355B6" w:rsidR="009344E5">
        <w:rPr>
          <w:rFonts w:cs="Arial"/>
        </w:rPr>
        <w:t>live in</w:t>
      </w:r>
      <w:r w:rsidRPr="005355B6">
        <w:rPr>
          <w:rFonts w:cs="Arial"/>
        </w:rPr>
        <w:t xml:space="preserve"> circumstances that may make them more vulnerable to abuse, neglect, or poor outcomes. Some may need early help or intervention from other organisations in order to overcome problems and keep them safe.  Special consideration is made for </w:t>
      </w:r>
      <w:r w:rsidRPr="005355B6">
        <w:rPr>
          <w:rFonts w:cs="Arial"/>
          <w:bCs/>
          <w:iCs/>
        </w:rPr>
        <w:t xml:space="preserve">Looked After Children and/or those with Special Educational Needs or </w:t>
      </w:r>
      <w:r w:rsidRPr="005355B6" w:rsidR="003B765C">
        <w:rPr>
          <w:rFonts w:cs="Arial"/>
          <w:bCs/>
          <w:iCs/>
        </w:rPr>
        <w:t>d</w:t>
      </w:r>
      <w:r w:rsidRPr="005355B6">
        <w:rPr>
          <w:rFonts w:cs="Arial"/>
          <w:bCs/>
          <w:iCs/>
        </w:rPr>
        <w:t>isabilities</w:t>
      </w:r>
      <w:r w:rsidRPr="005355B6">
        <w:rPr>
          <w:rFonts w:cs="Arial"/>
        </w:rPr>
        <w:t>.</w:t>
      </w:r>
    </w:p>
    <w:p w:rsidRPr="005355B6" w:rsidR="003F776D" w:rsidP="006D6094" w:rsidRDefault="00B429E9" w14:paraId="78BD04CF" w14:textId="1087BE34">
      <w:pPr>
        <w:pStyle w:val="BodyText"/>
        <w:rPr>
          <w:rFonts w:cs="Arial"/>
        </w:rPr>
      </w:pPr>
      <w:r w:rsidRPr="005355B6">
        <w:rPr>
          <w:rFonts w:cs="Arial"/>
        </w:rPr>
        <w:t>It is important to remember that each community project should follow the guidance of their local multi-agency safeguarding arrangements (MASA) and implement their systems and protocol for referring families for early help and reporting child protection concerns. The MASA will ensure that each community project is aware of issues within the community that are relevant to them. DSL’s should ensure that all staff are aware of those issues and systems for reporting and provide local safeguarding updates.</w:t>
      </w:r>
    </w:p>
    <w:p w:rsidRPr="00D379E7" w:rsidR="008B123B" w:rsidP="0011785E" w:rsidRDefault="00C31D0F" w14:paraId="38381726" w14:textId="00D1E26E">
      <w:pPr>
        <w:pStyle w:val="Heading3"/>
        <w:rPr>
          <w:rFonts w:cs="Arial"/>
        </w:rPr>
      </w:pPr>
      <w:bookmarkStart w:name="_Toc207119027" w:id="1"/>
      <w:r w:rsidRPr="005355B6">
        <w:rPr>
          <w:rFonts w:cs="Arial"/>
          <w:color w:val="FF5A00"/>
        </w:rPr>
        <w:t>Contextual Safeguarding Concerns</w:t>
      </w:r>
      <w:bookmarkEnd w:id="1"/>
    </w:p>
    <w:p w:rsidR="00EF5145" w:rsidP="00D76326" w:rsidRDefault="00D155C7" w14:paraId="0CA3BE2A" w14:textId="1CEA797F">
      <w:pPr>
        <w:pStyle w:val="BodyText"/>
        <w:rPr>
          <w:rFonts w:cs="Arial"/>
        </w:rPr>
      </w:pPr>
      <w:r w:rsidRPr="005355B6">
        <w:rPr>
          <w:rFonts w:cs="Arial"/>
        </w:rPr>
        <w:t>For</w:t>
      </w:r>
      <w:r w:rsidRPr="005355B6" w:rsidR="00B66319">
        <w:rPr>
          <w:rFonts w:cs="Arial"/>
        </w:rPr>
        <w:t xml:space="preserve"> each of our </w:t>
      </w:r>
      <w:r w:rsidRPr="005355B6">
        <w:rPr>
          <w:rFonts w:cs="Arial"/>
        </w:rPr>
        <w:t>local charities</w:t>
      </w:r>
      <w:r w:rsidRPr="005355B6" w:rsidR="006E5086">
        <w:rPr>
          <w:rFonts w:cs="Arial"/>
        </w:rPr>
        <w:t xml:space="preserve"> w</w:t>
      </w:r>
      <w:r w:rsidRPr="005355B6" w:rsidR="00B66319">
        <w:rPr>
          <w:rFonts w:cs="Arial"/>
        </w:rPr>
        <w:t xml:space="preserve">e ask, ‘what are we protecting our children and </w:t>
      </w:r>
      <w:r w:rsidRPr="005355B6" w:rsidR="00501A16">
        <w:rPr>
          <w:rFonts w:cs="Arial"/>
        </w:rPr>
        <w:t>adults at risk</w:t>
      </w:r>
      <w:r w:rsidRPr="005355B6" w:rsidR="00B66319">
        <w:rPr>
          <w:rFonts w:cs="Arial"/>
        </w:rPr>
        <w:t xml:space="preserve"> from’ and consult with the Local Authority, </w:t>
      </w:r>
      <w:r w:rsidRPr="005355B6" w:rsidR="003B765C">
        <w:rPr>
          <w:rFonts w:cs="Arial"/>
        </w:rPr>
        <w:t>s</w:t>
      </w:r>
      <w:r w:rsidRPr="005355B6" w:rsidR="00B66319">
        <w:rPr>
          <w:rFonts w:cs="Arial"/>
        </w:rPr>
        <w:t>taff</w:t>
      </w:r>
      <w:r w:rsidRPr="005355B6" w:rsidR="003B765C">
        <w:rPr>
          <w:rFonts w:cs="Arial"/>
        </w:rPr>
        <w:t>, volunteers and community members</w:t>
      </w:r>
      <w:r w:rsidRPr="005355B6" w:rsidR="00B66319">
        <w:rPr>
          <w:rFonts w:cs="Arial"/>
        </w:rPr>
        <w:t xml:space="preserve"> for their views. This means that all staff will be made aware of specific issues relating to locality that could impact the safety of children</w:t>
      </w:r>
      <w:r w:rsidR="00D76326">
        <w:rPr>
          <w:rFonts w:cs="Arial"/>
        </w:rPr>
        <w:t xml:space="preserve"> and adults at risk</w:t>
      </w:r>
      <w:r w:rsidRPr="005355B6" w:rsidR="00B66319">
        <w:rPr>
          <w:rFonts w:cs="Arial"/>
        </w:rPr>
        <w:t xml:space="preserve"> at the community project.</w:t>
      </w:r>
      <w:r w:rsidR="00D76326">
        <w:rPr>
          <w:rFonts w:cs="Arial"/>
        </w:rPr>
        <w:t xml:space="preserve"> </w:t>
      </w:r>
      <w:r w:rsidRPr="00D76326" w:rsidR="00D76326">
        <w:rPr>
          <w:rFonts w:cs="Arial"/>
        </w:rPr>
        <w:t xml:space="preserve">Each </w:t>
      </w:r>
      <w:r w:rsidR="00D76326">
        <w:rPr>
          <w:rFonts w:cs="Arial"/>
        </w:rPr>
        <w:t>local charity</w:t>
      </w:r>
      <w:r w:rsidR="004334D9">
        <w:rPr>
          <w:rFonts w:cs="Arial"/>
        </w:rPr>
        <w:t xml:space="preserve"> </w:t>
      </w:r>
      <w:r w:rsidRPr="00D76326" w:rsidR="00D76326">
        <w:rPr>
          <w:rFonts w:cs="Arial"/>
        </w:rPr>
        <w:t>complete</w:t>
      </w:r>
      <w:r w:rsidR="004334D9">
        <w:rPr>
          <w:rFonts w:cs="Arial"/>
        </w:rPr>
        <w:t>s</w:t>
      </w:r>
      <w:r w:rsidRPr="00D76326" w:rsidR="00D76326">
        <w:rPr>
          <w:rFonts w:cs="Arial"/>
        </w:rPr>
        <w:t xml:space="preserve"> an annual SWOT analysis of the contextual issues faced within their communit</w:t>
      </w:r>
      <w:r w:rsidR="00950D61">
        <w:rPr>
          <w:rFonts w:cs="Arial"/>
        </w:rPr>
        <w:t>y</w:t>
      </w:r>
      <w:r w:rsidR="00297E24">
        <w:rPr>
          <w:rFonts w:cs="Arial"/>
        </w:rPr>
        <w:t xml:space="preserve"> – a template is available in Appendix C. </w:t>
      </w:r>
    </w:p>
    <w:p w:rsidRPr="005355B6" w:rsidR="00A43D94" w:rsidP="00E059A0" w:rsidRDefault="00A43D94" w14:paraId="6C8E63E9" w14:textId="23E40887">
      <w:pPr>
        <w:pStyle w:val="Heading3"/>
        <w:rPr>
          <w:rFonts w:cs="Arial"/>
          <w:color w:val="ED7D31" w:themeColor="accent2"/>
        </w:rPr>
      </w:pPr>
      <w:bookmarkStart w:name="_Toc207119028" w:id="2"/>
      <w:r w:rsidRPr="005355B6">
        <w:rPr>
          <w:rFonts w:cs="Arial"/>
          <w:color w:val="ED7D31" w:themeColor="accent2"/>
        </w:rPr>
        <w:t>Roles &amp; responsibilities within Oasis</w:t>
      </w:r>
      <w:bookmarkEnd w:id="2"/>
    </w:p>
    <w:p w:rsidRPr="005355B6" w:rsidR="00E478A1" w:rsidP="00A43D94" w:rsidRDefault="00A43D94" w14:paraId="6E3275E8" w14:textId="77777777">
      <w:pPr>
        <w:spacing w:line="259" w:lineRule="auto"/>
        <w:rPr>
          <w:rFonts w:cs="Arial"/>
        </w:rPr>
      </w:pPr>
      <w:r w:rsidRPr="005355B6">
        <w:rPr>
          <w:rFonts w:cs="Arial"/>
        </w:rPr>
        <w:t xml:space="preserve">Safeguarding and promoting the welfare of children is </w:t>
      </w:r>
      <w:r w:rsidRPr="005355B6">
        <w:rPr>
          <w:rFonts w:cs="Arial"/>
          <w:b/>
          <w:iCs/>
        </w:rPr>
        <w:t>everyone’s responsibility</w:t>
      </w:r>
      <w:r w:rsidRPr="005355B6">
        <w:rPr>
          <w:rFonts w:cs="Arial"/>
        </w:rPr>
        <w:t xml:space="preserve">. </w:t>
      </w:r>
    </w:p>
    <w:p w:rsidRPr="005355B6" w:rsidR="00E478A1" w:rsidP="00A43D94" w:rsidRDefault="00E478A1" w14:paraId="18B7FF04" w14:textId="77777777">
      <w:pPr>
        <w:spacing w:line="259" w:lineRule="auto"/>
        <w:rPr>
          <w:rFonts w:cs="Arial"/>
        </w:rPr>
      </w:pPr>
    </w:p>
    <w:p w:rsidRPr="005355B6" w:rsidR="00A43D94" w:rsidP="00A43D94" w:rsidRDefault="00A43D94" w14:paraId="4F201FFE" w14:textId="24F14435">
      <w:pPr>
        <w:spacing w:line="259" w:lineRule="auto"/>
        <w:rPr>
          <w:rFonts w:cs="Arial"/>
        </w:rPr>
      </w:pPr>
      <w:r w:rsidRPr="005355B6">
        <w:rPr>
          <w:rFonts w:cs="Arial"/>
        </w:rPr>
        <w:t xml:space="preserve">Everyone who comes into contact with children and their parents or carers has a role to play in safeguarding children. Knowing what to look for is vital to the early identification of abuse and neglect and if staff are unsure they should always speak to the DSL or deputy </w:t>
      </w:r>
      <w:r w:rsidRPr="005355B6" w:rsidR="00E478A1">
        <w:rPr>
          <w:rFonts w:cs="Arial"/>
        </w:rPr>
        <w:t>DSL</w:t>
      </w:r>
      <w:r w:rsidRPr="005355B6">
        <w:rPr>
          <w:rFonts w:cs="Arial"/>
        </w:rPr>
        <w:t xml:space="preserve">– if in exceptional circumstances, </w:t>
      </w:r>
      <w:r w:rsidRPr="005355B6" w:rsidR="00262A7B">
        <w:rPr>
          <w:rFonts w:cs="Arial"/>
        </w:rPr>
        <w:t xml:space="preserve">neither </w:t>
      </w:r>
      <w:r w:rsidRPr="005355B6">
        <w:rPr>
          <w:rFonts w:cs="Arial"/>
        </w:rPr>
        <w:t xml:space="preserve">the DSL or deputy </w:t>
      </w:r>
      <w:r w:rsidRPr="005355B6" w:rsidR="00E478A1">
        <w:rPr>
          <w:rFonts w:cs="Arial"/>
        </w:rPr>
        <w:t xml:space="preserve">DSL </w:t>
      </w:r>
      <w:r w:rsidRPr="005355B6">
        <w:rPr>
          <w:rFonts w:cs="Arial"/>
        </w:rPr>
        <w:t>i</w:t>
      </w:r>
      <w:r w:rsidRPr="005355B6" w:rsidR="00262A7B">
        <w:rPr>
          <w:rFonts w:cs="Arial"/>
        </w:rPr>
        <w:t>s</w:t>
      </w:r>
      <w:r w:rsidRPr="005355B6">
        <w:rPr>
          <w:rFonts w:cs="Arial"/>
        </w:rPr>
        <w:t xml:space="preserve"> available, staff should consider speaking to the Hub Leader or</w:t>
      </w:r>
      <w:r w:rsidRPr="005355B6" w:rsidR="00074A5F">
        <w:rPr>
          <w:rFonts w:cs="Arial"/>
        </w:rPr>
        <w:t xml:space="preserve"> member of OCP Executive</w:t>
      </w:r>
      <w:r w:rsidRPr="005355B6">
        <w:rPr>
          <w:rFonts w:cs="Arial"/>
        </w:rPr>
        <w:t>.  All actions that are completed in the absence of a designated safeguarding person should be shared with them at the very earliest opportunity.</w:t>
      </w:r>
    </w:p>
    <w:p w:rsidRPr="005355B6" w:rsidR="00A43D94" w:rsidP="00A43D94" w:rsidRDefault="00A43D94" w14:paraId="1E783F9F" w14:textId="77777777">
      <w:pPr>
        <w:spacing w:line="259" w:lineRule="auto"/>
        <w:rPr>
          <w:rFonts w:cs="Arial"/>
          <w:lang w:eastAsia="en-GB"/>
        </w:rPr>
      </w:pPr>
    </w:p>
    <w:p w:rsidRPr="005355B6" w:rsidR="00A43D94" w:rsidP="00A43D94" w:rsidRDefault="00A43D94" w14:paraId="062D8344" w14:textId="77777777">
      <w:pPr>
        <w:spacing w:line="259" w:lineRule="auto"/>
        <w:rPr>
          <w:rFonts w:cs="Arial"/>
          <w:lang w:eastAsia="en-GB"/>
        </w:rPr>
      </w:pPr>
      <w:r w:rsidRPr="005355B6">
        <w:rPr>
          <w:rFonts w:cs="Arial"/>
          <w:lang w:eastAsia="en-GB"/>
        </w:rPr>
        <w:t xml:space="preserve">The Oasis Community Partnerships Board will determine and keep under review the general policy for OCP and Oasis Hub charities.  </w:t>
      </w:r>
    </w:p>
    <w:p w:rsidRPr="005355B6" w:rsidR="00A43D94" w:rsidP="00A43D94" w:rsidRDefault="00A43D94" w14:paraId="1B118CA4" w14:textId="77777777">
      <w:pPr>
        <w:spacing w:line="259" w:lineRule="auto"/>
        <w:rPr>
          <w:rFonts w:cs="Arial"/>
          <w:lang w:eastAsia="en-GB"/>
        </w:rPr>
      </w:pPr>
    </w:p>
    <w:p w:rsidRPr="005355B6" w:rsidR="00A43D94" w:rsidP="00A43D94" w:rsidRDefault="00A43D94" w14:paraId="0B4D2741" w14:textId="08EFDC32">
      <w:pPr>
        <w:spacing w:line="259" w:lineRule="auto"/>
        <w:rPr>
          <w:rFonts w:cs="Arial"/>
          <w:lang w:eastAsia="en-GB"/>
        </w:rPr>
      </w:pPr>
      <w:r w:rsidRPr="005355B6">
        <w:rPr>
          <w:rFonts w:cs="Arial"/>
          <w:lang w:eastAsia="en-GB"/>
        </w:rPr>
        <w:t>All adults working in OCP (including visiting staff, volunteers and child</w:t>
      </w:r>
      <w:r w:rsidRPr="005355B6" w:rsidR="00C14768">
        <w:rPr>
          <w:rFonts w:cs="Arial"/>
          <w:lang w:eastAsia="en-GB"/>
        </w:rPr>
        <w:t>ren/</w:t>
      </w:r>
      <w:r w:rsidRPr="005355B6">
        <w:rPr>
          <w:rFonts w:cs="Arial"/>
          <w:lang w:eastAsia="en-GB"/>
        </w:rPr>
        <w:t>young pe</w:t>
      </w:r>
      <w:r w:rsidRPr="005355B6" w:rsidR="00C14768">
        <w:rPr>
          <w:rFonts w:cs="Arial"/>
          <w:lang w:eastAsia="en-GB"/>
        </w:rPr>
        <w:t>ople</w:t>
      </w:r>
      <w:r w:rsidRPr="005355B6">
        <w:rPr>
          <w:rFonts w:cs="Arial"/>
          <w:lang w:eastAsia="en-GB"/>
        </w:rPr>
        <w:t xml:space="preserve"> on placement) are required to report instances of actual or suspected child abuse or neglect to the DSL with responsibility for child protection. </w:t>
      </w:r>
    </w:p>
    <w:p w:rsidRPr="005355B6" w:rsidR="00A43D94" w:rsidP="00A43D94" w:rsidRDefault="00A43D94" w14:paraId="29E79A84" w14:textId="77777777">
      <w:pPr>
        <w:spacing w:line="259" w:lineRule="auto"/>
        <w:rPr>
          <w:rFonts w:cs="Arial"/>
          <w:lang w:eastAsia="en-GB"/>
        </w:rPr>
      </w:pPr>
      <w:r w:rsidRPr="005355B6">
        <w:rPr>
          <w:rFonts w:eastAsia="Arial" w:cs="Arial"/>
          <w:lang w:eastAsia="en-GB"/>
        </w:rPr>
        <w:t xml:space="preserve"> </w:t>
      </w:r>
      <w:r w:rsidRPr="005355B6">
        <w:rPr>
          <w:rFonts w:eastAsia="Arial" w:cs="Arial"/>
          <w:lang w:eastAsia="en-GB"/>
        </w:rPr>
        <w:tab/>
      </w:r>
    </w:p>
    <w:p w:rsidRPr="005355B6" w:rsidR="00A43D94" w:rsidP="00E059A0" w:rsidRDefault="00A43D94" w14:paraId="351F92BF" w14:textId="77777777">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Board of Trustees will:  </w:t>
      </w:r>
    </w:p>
    <w:p w:rsidRPr="005355B6" w:rsidR="00A43D94" w:rsidP="00A43D94" w:rsidRDefault="00A43D94" w14:paraId="174D663B" w14:textId="548DEFC2">
      <w:pPr>
        <w:numPr>
          <w:ilvl w:val="0"/>
          <w:numId w:val="56"/>
        </w:numPr>
        <w:spacing w:line="250" w:lineRule="auto"/>
        <w:ind w:right="306"/>
        <w:contextualSpacing/>
        <w:jc w:val="left"/>
        <w:rPr>
          <w:rFonts w:eastAsia="Arial" w:cs="Arial"/>
          <w:color w:val="000000"/>
          <w:lang w:eastAsia="en-GB"/>
        </w:rPr>
      </w:pPr>
      <w:r w:rsidRPr="005355B6">
        <w:rPr>
          <w:rFonts w:eastAsia="Arial" w:cs="Arial"/>
          <w:color w:val="000000"/>
          <w:lang w:eastAsia="en-GB"/>
        </w:rPr>
        <w:t>Oversee OCP and all subsidiaries procedures in line with the Oasis Community Partnerships polic</w:t>
      </w:r>
      <w:r w:rsidRPr="005355B6" w:rsidR="00D319D8">
        <w:rPr>
          <w:rFonts w:eastAsia="Arial" w:cs="Arial"/>
          <w:color w:val="000000"/>
          <w:lang w:eastAsia="en-GB"/>
        </w:rPr>
        <w:t>y</w:t>
      </w:r>
    </w:p>
    <w:p w:rsidRPr="005355B6" w:rsidR="00A43D94" w:rsidP="00A43D94" w:rsidRDefault="00A43D94" w14:paraId="0F57ABCB" w14:textId="6CDD776D">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OCP and all subsidiaries procedures in line with the Oasis Community Partnerships policy</w:t>
      </w:r>
    </w:p>
    <w:p w:rsidRPr="005355B6" w:rsidR="00A43D94" w:rsidP="00A43D94" w:rsidRDefault="00A43D94" w14:paraId="316653BA" w14:textId="37865511">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Appoint a Nominated Member of the Board of Trustees to liaise with the Chief Executive Officer on behalf of the OCP </w:t>
      </w:r>
      <w:r w:rsidRPr="005355B6" w:rsidR="00D319D8">
        <w:rPr>
          <w:rFonts w:eastAsia="Arial" w:cs="Arial"/>
          <w:color w:val="000000"/>
          <w:lang w:eastAsia="en-GB"/>
        </w:rPr>
        <w:t>Executive Team,</w:t>
      </w:r>
      <w:r w:rsidRPr="005355B6">
        <w:rPr>
          <w:rFonts w:eastAsia="Arial" w:cs="Arial"/>
          <w:color w:val="000000"/>
          <w:lang w:eastAsia="en-GB"/>
        </w:rPr>
        <w:t xml:space="preserve"> Hub Leaders and DSL</w:t>
      </w:r>
    </w:p>
    <w:p w:rsidRPr="005355B6" w:rsidR="00A43D94" w:rsidP="00A43D94" w:rsidRDefault="00A43D94" w14:paraId="3DA6DD43" w14:textId="1540C601">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Review and consider annually a report on safeguarding incidents in OCP and all subsidiaries</w:t>
      </w:r>
      <w:r w:rsidRPr="005355B6" w:rsidR="006D6094">
        <w:rPr>
          <w:rFonts w:eastAsia="Arial" w:cs="Arial"/>
          <w:color w:val="000000"/>
          <w:lang w:eastAsia="en-GB"/>
        </w:rPr>
        <w:t xml:space="preserve"> (usually in the Autumn). </w:t>
      </w:r>
    </w:p>
    <w:p w:rsidRPr="005355B6" w:rsidR="00A43D94" w:rsidP="00A43D94" w:rsidRDefault="00A43D94" w14:paraId="4583333F" w14:textId="77777777">
      <w:pPr>
        <w:spacing w:line="259" w:lineRule="auto"/>
        <w:jc w:val="left"/>
        <w:rPr>
          <w:rFonts w:cs="Arial"/>
          <w:color w:val="000000"/>
          <w:lang w:eastAsia="en-GB"/>
        </w:rPr>
      </w:pPr>
      <w:r w:rsidRPr="005355B6">
        <w:rPr>
          <w:rFonts w:eastAsia="Arial" w:cs="Arial"/>
          <w:color w:val="000000"/>
          <w:lang w:eastAsia="en-GB"/>
        </w:rPr>
        <w:t xml:space="preserve"> </w:t>
      </w:r>
    </w:p>
    <w:p w:rsidRPr="005355B6" w:rsidR="00A43D94" w:rsidP="00E059A0" w:rsidRDefault="00A43D94" w14:paraId="5551E4E8" w14:textId="7F3E1A14">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The Chief Executive Officer will:</w:t>
      </w:r>
    </w:p>
    <w:p w:rsidRPr="005355B6" w:rsidR="00D155C7" w:rsidP="00D155C7" w:rsidRDefault="00D155C7" w14:paraId="64DC053F" w14:textId="0929CB13">
      <w:pPr>
        <w:numPr>
          <w:ilvl w:val="0"/>
          <w:numId w:val="72"/>
        </w:numPr>
        <w:spacing w:line="250" w:lineRule="auto"/>
        <w:ind w:right="306"/>
        <w:contextualSpacing/>
        <w:jc w:val="left"/>
        <w:rPr>
          <w:rFonts w:eastAsia="Arial" w:cs="Arial"/>
          <w:lang w:eastAsia="en-GB"/>
        </w:rPr>
      </w:pPr>
      <w:r w:rsidRPr="005355B6">
        <w:rPr>
          <w:rFonts w:eastAsia="Arial" w:cs="Arial"/>
          <w:lang w:eastAsia="en-GB"/>
        </w:rPr>
        <w:t>Provide a link between the Hub Leader with the CEO and the Board</w:t>
      </w:r>
    </w:p>
    <w:p w:rsidRPr="005355B6" w:rsidR="00A43D94" w:rsidP="00A43D94" w:rsidRDefault="00A43D94" w14:paraId="41C77D23" w14:textId="2DC6CDDB">
      <w:pPr>
        <w:numPr>
          <w:ilvl w:val="0"/>
          <w:numId w:val="73"/>
        </w:numPr>
        <w:spacing w:line="250" w:lineRule="auto"/>
        <w:ind w:right="306"/>
        <w:contextualSpacing/>
        <w:jc w:val="left"/>
        <w:rPr>
          <w:rFonts w:eastAsia="Arial" w:cs="Arial"/>
          <w:lang w:eastAsia="en-GB"/>
        </w:rPr>
      </w:pPr>
      <w:r w:rsidRPr="005355B6">
        <w:rPr>
          <w:rFonts w:eastAsia="Arial" w:cs="Arial"/>
          <w:lang w:eastAsia="en-GB"/>
        </w:rPr>
        <w:t>Present an annual report to the OCP Board reviewing safeguarding incidents across OCP</w:t>
      </w:r>
    </w:p>
    <w:p w:rsidRPr="005355B6" w:rsidR="00A43D94" w:rsidP="00A43D94" w:rsidRDefault="00A43D94" w14:paraId="1D186DED" w14:textId="30A113B4">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the risk register is maintained and up to date in relation to safeguarding</w:t>
      </w:r>
    </w:p>
    <w:p w:rsidRPr="005355B6" w:rsidR="00A43D94" w:rsidP="00A43D94" w:rsidRDefault="00A43D94" w14:paraId="4D3DD824" w14:textId="2E7DA0C1">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appropriate pastoral systems are in place for Community Hub Leader and DSL’s</w:t>
      </w:r>
    </w:p>
    <w:p w:rsidRPr="005355B6" w:rsidR="00A43D94" w:rsidP="00A43D94" w:rsidRDefault="00A43D94" w14:paraId="5899BC03" w14:textId="502034AE">
      <w:pPr>
        <w:numPr>
          <w:ilvl w:val="0"/>
          <w:numId w:val="73"/>
        </w:numPr>
        <w:spacing w:line="250" w:lineRule="auto"/>
        <w:ind w:right="306"/>
        <w:contextualSpacing/>
        <w:jc w:val="left"/>
        <w:rPr>
          <w:rFonts w:eastAsia="Arial" w:cs="Arial"/>
          <w:lang w:eastAsia="en-GB"/>
        </w:rPr>
      </w:pPr>
      <w:r w:rsidRPr="005355B6">
        <w:rPr>
          <w:rFonts w:eastAsia="Arial" w:cs="Arial"/>
          <w:lang w:eastAsia="en-GB"/>
        </w:rPr>
        <w:t>Be available to Community Hub Leader’s</w:t>
      </w:r>
    </w:p>
    <w:p w:rsidRPr="005355B6" w:rsidR="00D155C7" w:rsidP="00D155C7" w:rsidRDefault="00821777" w14:paraId="454171B5" w14:textId="77777777">
      <w:pPr>
        <w:numPr>
          <w:ilvl w:val="0"/>
          <w:numId w:val="73"/>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for</w:t>
      </w:r>
    </w:p>
    <w:p w:rsidRPr="005355B6" w:rsidR="00D155C7" w:rsidP="00D155C7" w:rsidRDefault="00D155C7" w14:paraId="658813BF" w14:textId="77777777">
      <w:pPr>
        <w:numPr>
          <w:ilvl w:val="0"/>
          <w:numId w:val="73"/>
        </w:numPr>
        <w:spacing w:line="250" w:lineRule="auto"/>
        <w:ind w:right="306"/>
        <w:contextualSpacing/>
        <w:jc w:val="left"/>
        <w:rPr>
          <w:rFonts w:eastAsia="Arial" w:cs="Arial"/>
          <w:lang w:eastAsia="en-GB"/>
        </w:rPr>
      </w:pPr>
      <w:r w:rsidRPr="005355B6">
        <w:rPr>
          <w:rFonts w:eastAsia="Arial" w:cs="Arial"/>
          <w:lang w:eastAsia="en-GB"/>
        </w:rPr>
        <w:t>Work alongside OCL’s Director of Safeguarding for advice and guidance</w:t>
      </w:r>
    </w:p>
    <w:p w:rsidRPr="005355B6" w:rsidR="00D155C7" w:rsidP="00E059A0" w:rsidRDefault="00D155C7" w14:paraId="7BCE5127" w14:textId="77777777">
      <w:pPr>
        <w:spacing w:line="250" w:lineRule="auto"/>
        <w:ind w:left="862" w:right="306"/>
        <w:contextualSpacing/>
        <w:jc w:val="left"/>
        <w:rPr>
          <w:rFonts w:eastAsia="Arial" w:cs="Arial"/>
          <w:lang w:eastAsia="en-GB"/>
        </w:rPr>
      </w:pPr>
    </w:p>
    <w:p w:rsidRPr="005355B6" w:rsidR="00E059A0" w:rsidP="00E059A0" w:rsidRDefault="00E059A0" w14:paraId="0E9CDEA9" w14:textId="64895832">
      <w:pPr>
        <w:spacing w:line="250" w:lineRule="auto"/>
        <w:ind w:right="306"/>
        <w:jc w:val="left"/>
        <w:rPr>
          <w:rFonts w:eastAsia="Arial" w:cs="Arial"/>
          <w:lang w:eastAsia="en-GB"/>
        </w:rPr>
      </w:pPr>
      <w:r w:rsidRPr="005355B6">
        <w:rPr>
          <w:rFonts w:eastAsia="Arial" w:cs="Arial"/>
          <w:b/>
          <w:lang w:eastAsia="en-GB"/>
        </w:rPr>
        <w:t>T</w:t>
      </w:r>
      <w:r w:rsidRPr="005355B6" w:rsidR="00D155C7">
        <w:rPr>
          <w:rFonts w:eastAsia="Arial" w:cs="Arial"/>
          <w:b/>
          <w:lang w:eastAsia="en-GB"/>
        </w:rPr>
        <w:t xml:space="preserve">he </w:t>
      </w:r>
      <w:r w:rsidR="00297E24">
        <w:rPr>
          <w:rFonts w:eastAsia="Arial" w:cs="Arial"/>
          <w:b/>
          <w:lang w:eastAsia="en-GB"/>
        </w:rPr>
        <w:t>OCP Operations Director</w:t>
      </w:r>
      <w:r w:rsidRPr="005355B6" w:rsidR="00D155C7">
        <w:rPr>
          <w:rFonts w:eastAsia="Arial" w:cs="Arial"/>
          <w:b/>
          <w:lang w:eastAsia="en-GB"/>
        </w:rPr>
        <w:t xml:space="preserve"> will:</w:t>
      </w:r>
    </w:p>
    <w:p w:rsidRPr="005355B6" w:rsidR="00AD4EC1" w:rsidP="00A96FEC" w:rsidRDefault="00AD4EC1" w14:paraId="31ACF684" w14:textId="2C93E319">
      <w:pPr>
        <w:numPr>
          <w:ilvl w:val="0"/>
          <w:numId w:val="56"/>
        </w:numPr>
        <w:spacing w:line="250" w:lineRule="auto"/>
        <w:ind w:right="306"/>
        <w:contextualSpacing/>
        <w:jc w:val="left"/>
        <w:rPr>
          <w:rFonts w:eastAsia="Arial" w:cs="Arial"/>
          <w:lang w:eastAsia="en-GB"/>
        </w:rPr>
      </w:pPr>
      <w:r w:rsidRPr="005355B6">
        <w:rPr>
          <w:rFonts w:eastAsia="Arial" w:cs="Arial"/>
          <w:lang w:eastAsia="en-GB"/>
        </w:rPr>
        <w:t>Ensure regular review of this policy and related</w:t>
      </w:r>
      <w:r w:rsidRPr="005355B6" w:rsidR="00462AE9">
        <w:rPr>
          <w:rFonts w:eastAsia="Arial" w:cs="Arial"/>
          <w:lang w:eastAsia="en-GB"/>
        </w:rPr>
        <w:t xml:space="preserve"> policies,</w:t>
      </w:r>
      <w:r w:rsidRPr="005355B6">
        <w:rPr>
          <w:rFonts w:eastAsia="Arial" w:cs="Arial"/>
          <w:lang w:eastAsia="en-GB"/>
        </w:rPr>
        <w:t xml:space="preserve"> procedures and supporting systems </w:t>
      </w:r>
    </w:p>
    <w:p w:rsidR="19A27702" w:rsidP="460B17E9" w:rsidRDefault="19A27702" w14:paraId="5643B4BC" w14:textId="72F027A1">
      <w:pPr>
        <w:numPr>
          <w:ilvl w:val="0"/>
          <w:numId w:val="56"/>
        </w:numPr>
        <w:spacing w:line="250" w:lineRule="auto"/>
        <w:ind w:right="306"/>
        <w:contextualSpacing/>
        <w:jc w:val="left"/>
        <w:rPr>
          <w:rFonts w:eastAsia="Arial" w:cs="Arial"/>
          <w:lang w:eastAsia="en-GB"/>
        </w:rPr>
      </w:pPr>
      <w:r w:rsidRPr="460B17E9">
        <w:rPr>
          <w:rFonts w:eastAsia="Arial" w:cs="Arial"/>
          <w:lang w:eastAsia="en-GB"/>
        </w:rPr>
        <w:t>Oversee the OCP safeguarding reporting system</w:t>
      </w:r>
    </w:p>
    <w:p w:rsidRPr="005355B6" w:rsidR="00133355" w:rsidP="00133355" w:rsidRDefault="00133355" w14:paraId="2B02EDF2" w14:textId="77777777">
      <w:pPr>
        <w:numPr>
          <w:ilvl w:val="0"/>
          <w:numId w:val="56"/>
        </w:numPr>
        <w:spacing w:line="250" w:lineRule="auto"/>
        <w:ind w:right="306"/>
        <w:contextualSpacing/>
        <w:jc w:val="left"/>
        <w:rPr>
          <w:rFonts w:eastAsia="Arial" w:cs="Arial"/>
          <w:lang w:eastAsia="en-GB"/>
        </w:rPr>
      </w:pPr>
      <w:r w:rsidRPr="460B17E9">
        <w:rPr>
          <w:rFonts w:eastAsia="Arial" w:cs="Arial"/>
          <w:lang w:eastAsia="en-GB"/>
        </w:rPr>
        <w:t>Be DSL trained</w:t>
      </w:r>
    </w:p>
    <w:p w:rsidR="00752911" w:rsidP="00752911" w:rsidRDefault="00752911" w14:paraId="22F99610" w14:textId="77777777">
      <w:pPr>
        <w:spacing w:line="250" w:lineRule="auto"/>
        <w:ind w:right="306"/>
        <w:contextualSpacing/>
        <w:jc w:val="left"/>
        <w:rPr>
          <w:rFonts w:eastAsia="Arial" w:cs="Arial"/>
          <w:lang w:eastAsia="en-GB"/>
        </w:rPr>
      </w:pPr>
    </w:p>
    <w:p w:rsidRPr="00752911" w:rsidR="00752911" w:rsidP="00752911" w:rsidRDefault="00752911" w14:paraId="27FB2BF6" w14:textId="13B543CA">
      <w:pPr>
        <w:spacing w:line="250" w:lineRule="auto"/>
        <w:ind w:right="306"/>
        <w:contextualSpacing/>
        <w:jc w:val="left"/>
        <w:rPr>
          <w:rFonts w:eastAsia="Arial" w:cs="Arial"/>
          <w:b/>
          <w:bCs/>
          <w:lang w:eastAsia="en-GB"/>
        </w:rPr>
      </w:pPr>
      <w:r w:rsidRPr="00752911">
        <w:rPr>
          <w:rFonts w:eastAsia="Arial" w:cs="Arial"/>
          <w:b/>
          <w:bCs/>
          <w:lang w:eastAsia="en-GB"/>
        </w:rPr>
        <w:t>The OCP Area Director will:</w:t>
      </w:r>
    </w:p>
    <w:p w:rsidR="00752911" w:rsidP="00752911" w:rsidRDefault="00752911" w14:paraId="258783E5" w14:textId="317159A8">
      <w:pPr>
        <w:numPr>
          <w:ilvl w:val="0"/>
          <w:numId w:val="56"/>
        </w:numPr>
        <w:spacing w:line="250" w:lineRule="auto"/>
        <w:ind w:right="306"/>
        <w:contextualSpacing/>
        <w:jc w:val="left"/>
        <w:rPr>
          <w:rFonts w:eastAsia="Arial" w:cs="Arial"/>
          <w:lang w:eastAsia="en-GB"/>
        </w:rPr>
      </w:pPr>
      <w:r w:rsidRPr="005355B6">
        <w:rPr>
          <w:rFonts w:eastAsia="Arial" w:cs="Arial"/>
          <w:lang w:eastAsia="en-GB"/>
        </w:rPr>
        <w:t>Ensure that the policy and procedures are implemented across the OCP projects they are responsible for</w:t>
      </w:r>
    </w:p>
    <w:p w:rsidRPr="00133355" w:rsidR="00133355" w:rsidP="00133355" w:rsidRDefault="00133355" w14:paraId="4E0FF4E5" w14:textId="373000F3">
      <w:pPr>
        <w:numPr>
          <w:ilvl w:val="0"/>
          <w:numId w:val="56"/>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w:t>
      </w:r>
      <w:r>
        <w:rPr>
          <w:rFonts w:eastAsia="Arial" w:cs="Arial"/>
          <w:lang w:eastAsia="en-GB"/>
        </w:rPr>
        <w:t>r</w:t>
      </w:r>
    </w:p>
    <w:p w:rsidRPr="005355B6" w:rsidR="00A43D94" w:rsidP="00133355" w:rsidRDefault="00A43D94" w14:paraId="1062880D" w14:textId="77777777">
      <w:pPr>
        <w:spacing w:line="250" w:lineRule="auto"/>
        <w:ind w:right="306"/>
        <w:jc w:val="left"/>
        <w:rPr>
          <w:rFonts w:eastAsia="Arial" w:cs="Arial"/>
          <w:color w:val="000000"/>
          <w:lang w:eastAsia="en-GB"/>
        </w:rPr>
      </w:pPr>
    </w:p>
    <w:p w:rsidRPr="005355B6" w:rsidR="00A43D94" w:rsidP="00613654" w:rsidRDefault="00A43D94" w14:paraId="2F0A0595" w14:textId="77777777">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Hub Leader will:  </w:t>
      </w:r>
    </w:p>
    <w:p w:rsidRPr="005355B6" w:rsidR="00A43D94" w:rsidP="00A43D94" w:rsidRDefault="00A43D94" w14:paraId="2E84FB13" w14:textId="69FBE858">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Be responsible for the implementation of the policy and procedures and ensuring that the outcomes are monitored</w:t>
      </w:r>
    </w:p>
    <w:p w:rsidRPr="005355B6" w:rsidR="00A43D94" w:rsidP="00A43D94" w:rsidRDefault="00A43D94" w14:paraId="3EA0C87E" w14:textId="5666FF6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Ensure that all staff, volunteers, parents, children and young people and members of the community are aware of the policy and procedures in place </w:t>
      </w:r>
    </w:p>
    <w:p w:rsidRPr="005355B6" w:rsidR="00A43D94" w:rsidP="00A43D94" w:rsidRDefault="0030061A" w14:paraId="39385347" w14:textId="30EA9453">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A</w:t>
      </w:r>
      <w:r w:rsidRPr="005355B6" w:rsidR="00A43D94">
        <w:rPr>
          <w:rFonts w:eastAsia="Arial" w:cs="Arial"/>
          <w:color w:val="000000"/>
          <w:lang w:eastAsia="en-GB"/>
        </w:rPr>
        <w:t>ppoint a DSL and Deputy DSL. The DSL needs to have the flexibility to act immediately on a referral that requires an urgent response and to be able to give time to lengthy meetings or case conferences, as required.   The Deputy DSL will act on behalf of the DSL whenever necessary, and with the same authority</w:t>
      </w:r>
    </w:p>
    <w:p w:rsidRPr="005355B6" w:rsidR="00A43D94" w:rsidP="00A43D94" w:rsidRDefault="00A43D94" w14:paraId="40DFABE6" w14:textId="59966F01">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Ensure that details of the DSL and deputy DSL are clearly displayed in staff areas</w:t>
      </w:r>
    </w:p>
    <w:p w:rsidRPr="005355B6" w:rsidR="00A43D94" w:rsidP="00A43D94" w:rsidRDefault="00A43D94" w14:paraId="5FD27FFA" w14:textId="3388CA8A">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an appropriate training programme in consultation with the DSL</w:t>
      </w:r>
    </w:p>
    <w:p w:rsidRPr="005355B6" w:rsidR="00A43D94" w:rsidP="00A43D94" w:rsidRDefault="00A43D94" w14:paraId="29848977" w14:textId="120FCBBF">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Report annually to the Board of Trustees on the working of the policy via the Chief Executive Officer</w:t>
      </w:r>
    </w:p>
    <w:p w:rsidRPr="005355B6" w:rsidR="00A43D94" w:rsidP="00A43D94" w:rsidRDefault="00A43D94" w14:paraId="5C9A666E" w14:textId="77777777">
      <w:pPr>
        <w:spacing w:line="259" w:lineRule="auto"/>
        <w:jc w:val="left"/>
        <w:rPr>
          <w:rFonts w:cs="Arial"/>
          <w:color w:val="000000"/>
          <w:lang w:eastAsia="en-GB"/>
        </w:rPr>
      </w:pPr>
      <w:r w:rsidRPr="005355B6">
        <w:rPr>
          <w:rFonts w:eastAsia="Arial" w:cs="Arial"/>
          <w:color w:val="000000"/>
          <w:sz w:val="24"/>
          <w:lang w:eastAsia="en-GB"/>
        </w:rPr>
        <w:t xml:space="preserve"> </w:t>
      </w:r>
    </w:p>
    <w:p w:rsidRPr="005355B6" w:rsidR="00A43D94" w:rsidP="009F1524" w:rsidRDefault="00A43D94" w14:paraId="2A587FC0" w14:textId="77777777">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 xml:space="preserve">The DSL is responsible for: </w:t>
      </w:r>
      <w:r w:rsidRPr="005355B6">
        <w:rPr>
          <w:rFonts w:eastAsia="Arial" w:cs="Arial"/>
          <w:b/>
          <w:color w:val="000000"/>
          <w:lang w:eastAsia="en-GB"/>
        </w:rPr>
        <w:t xml:space="preserve"> </w:t>
      </w:r>
    </w:p>
    <w:p w:rsidRPr="005355B6" w:rsidR="00A43D94" w:rsidP="00A43D94" w:rsidRDefault="00A43D94" w14:paraId="2029B0E9" w14:textId="2EED5926">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all cases of suspected or actual harm associated with child </w:t>
      </w:r>
      <w:r w:rsidRPr="005355B6" w:rsidR="00995971">
        <w:rPr>
          <w:rFonts w:eastAsia="Arial" w:cs="Arial"/>
          <w:color w:val="000000"/>
          <w:lang w:eastAsia="en-GB"/>
        </w:rPr>
        <w:t xml:space="preserve">or </w:t>
      </w:r>
      <w:r w:rsidRPr="005355B6" w:rsidR="00B062B2">
        <w:rPr>
          <w:rFonts w:eastAsia="Arial" w:cs="Arial"/>
          <w:color w:val="000000"/>
          <w:lang w:eastAsia="en-GB"/>
        </w:rPr>
        <w:t xml:space="preserve">adult </w:t>
      </w:r>
      <w:r w:rsidRPr="005355B6" w:rsidR="00501A16">
        <w:rPr>
          <w:rFonts w:eastAsia="Arial" w:cs="Arial"/>
          <w:color w:val="000000"/>
          <w:lang w:eastAsia="en-GB"/>
        </w:rPr>
        <w:t xml:space="preserve">at risk </w:t>
      </w:r>
      <w:r w:rsidRPr="005355B6">
        <w:rPr>
          <w:rFonts w:eastAsia="Arial" w:cs="Arial"/>
          <w:color w:val="000000"/>
          <w:lang w:eastAsia="en-GB"/>
        </w:rPr>
        <w:t>protection are referred to the appropriate agencies and keeping the</w:t>
      </w:r>
      <w:r w:rsidRPr="005355B6" w:rsidR="00A56C31">
        <w:rPr>
          <w:rFonts w:eastAsia="Arial" w:cs="Arial"/>
          <w:color w:val="000000"/>
          <w:lang w:eastAsia="en-GB"/>
        </w:rPr>
        <w:t xml:space="preserve"> CEO</w:t>
      </w:r>
      <w:r w:rsidRPr="005355B6">
        <w:rPr>
          <w:rFonts w:eastAsia="Arial" w:cs="Arial"/>
          <w:color w:val="000000"/>
          <w:lang w:eastAsia="en-GB"/>
        </w:rPr>
        <w:t xml:space="preserve"> and community hub staff informed</w:t>
      </w:r>
    </w:p>
    <w:p w:rsidRPr="005355B6" w:rsidR="00A43D94" w:rsidP="00A43D94" w:rsidRDefault="00A43D94" w14:paraId="7A748B0C" w14:textId="6281C1FF">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Ensure that all serious cases are escalated on the OCP safeguarding reporting system, and bring to the attention of the </w:t>
      </w:r>
      <w:r w:rsidRPr="005355B6" w:rsidR="00A56C31">
        <w:rPr>
          <w:rFonts w:eastAsia="Arial" w:cs="Arial"/>
          <w:color w:val="000000"/>
          <w:lang w:eastAsia="en-GB"/>
        </w:rPr>
        <w:t>CEO as National DSL</w:t>
      </w:r>
    </w:p>
    <w:p w:rsidRPr="005355B6" w:rsidR="00A43D94" w:rsidP="00A43D94" w:rsidRDefault="00A43D94" w14:paraId="6407323C" w14:textId="7DD91CB9">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Being aware of the latest national and local guidance and requirements</w:t>
      </w:r>
    </w:p>
    <w:p w:rsidRPr="005355B6" w:rsidR="00A43D94" w:rsidP="00A43D94" w:rsidRDefault="00A43D94" w14:paraId="031F10C7" w14:textId="26FC4082">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effective communication and liaison takes place between the </w:t>
      </w:r>
      <w:r w:rsidRPr="005355B6" w:rsidR="00A56C31">
        <w:rPr>
          <w:rFonts w:eastAsia="Arial" w:cs="Arial"/>
          <w:color w:val="000000"/>
          <w:lang w:eastAsia="en-GB"/>
        </w:rPr>
        <w:t xml:space="preserve">Youth and </w:t>
      </w:r>
      <w:r w:rsidRPr="005355B6">
        <w:rPr>
          <w:rFonts w:eastAsia="Arial" w:cs="Arial"/>
          <w:color w:val="000000"/>
          <w:lang w:eastAsia="en-GB"/>
        </w:rPr>
        <w:t xml:space="preserve">Community team and the Local Authority, and any other relevant agencies, where there is a child </w:t>
      </w:r>
      <w:r w:rsidRPr="005355B6" w:rsidR="00B062B2">
        <w:rPr>
          <w:rFonts w:eastAsia="Arial" w:cs="Arial"/>
          <w:color w:val="000000"/>
          <w:lang w:eastAsia="en-GB"/>
        </w:rPr>
        <w:t xml:space="preserve">or adult </w:t>
      </w:r>
      <w:r w:rsidRPr="005355B6">
        <w:rPr>
          <w:rFonts w:eastAsia="Arial" w:cs="Arial"/>
          <w:color w:val="000000"/>
          <w:lang w:eastAsia="en-GB"/>
        </w:rPr>
        <w:t>protection concern in relation to a child</w:t>
      </w:r>
      <w:r w:rsidRPr="005355B6" w:rsidR="00B062B2">
        <w:rPr>
          <w:rFonts w:eastAsia="Arial" w:cs="Arial"/>
          <w:color w:val="000000"/>
          <w:lang w:eastAsia="en-GB"/>
        </w:rPr>
        <w:t>,</w:t>
      </w:r>
      <w:r w:rsidRPr="005355B6">
        <w:rPr>
          <w:rFonts w:eastAsia="Arial" w:cs="Arial"/>
          <w:color w:val="000000"/>
          <w:lang w:eastAsia="en-GB"/>
        </w:rPr>
        <w:t xml:space="preserve"> young person</w:t>
      </w:r>
      <w:r w:rsidRPr="005355B6" w:rsidR="00B062B2">
        <w:rPr>
          <w:rFonts w:eastAsia="Arial" w:cs="Arial"/>
          <w:color w:val="000000"/>
          <w:lang w:eastAsia="en-GB"/>
        </w:rPr>
        <w:t xml:space="preserve"> or adult </w:t>
      </w:r>
      <w:r w:rsidRPr="005355B6">
        <w:rPr>
          <w:rFonts w:eastAsia="Arial" w:cs="Arial"/>
          <w:color w:val="000000"/>
          <w:lang w:eastAsia="en-GB"/>
        </w:rPr>
        <w:t xml:space="preserve"> engaging in community activities</w:t>
      </w:r>
    </w:p>
    <w:p w:rsidRPr="005355B6" w:rsidR="00A43D94" w:rsidP="00A43D94" w:rsidRDefault="00A43D94" w14:paraId="59D341C3" w14:textId="5B017998">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all staff have an understanding of child abuse, neglect and exploitation and their main indicators</w:t>
      </w:r>
    </w:p>
    <w:p w:rsidRPr="005355B6" w:rsidR="00A43D94" w:rsidP="00A43D94" w:rsidRDefault="00A43D94" w14:paraId="188EBAC6" w14:textId="25A07892">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Dealing with allegations of abuse in accordance with local procedures</w:t>
      </w:r>
    </w:p>
    <w:p w:rsidRPr="005355B6" w:rsidR="00A43D94" w:rsidP="00A43D94" w:rsidRDefault="00A43D94" w14:paraId="369FFBBF" w14:textId="0A5ECB2F">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appropriate training for staff is organised according to the agreed programm</w:t>
      </w:r>
      <w:r w:rsidRPr="005355B6" w:rsidR="00E30ADD">
        <w:rPr>
          <w:rFonts w:eastAsia="Arial" w:cs="Arial"/>
          <w:color w:val="000000"/>
          <w:lang w:eastAsia="en-GB"/>
        </w:rPr>
        <w:t>e</w:t>
      </w:r>
    </w:p>
    <w:p w:rsidRPr="005355B6" w:rsidR="00A43D94" w:rsidP="00A43D94" w:rsidRDefault="00A43D94" w14:paraId="3289A29B" w14:textId="33058FA0">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adequate reporting and recording systems are in plac</w:t>
      </w:r>
      <w:r w:rsidRPr="005355B6" w:rsidR="00E30ADD">
        <w:rPr>
          <w:rFonts w:eastAsia="Arial" w:cs="Arial"/>
          <w:color w:val="000000"/>
          <w:lang w:eastAsia="en-GB"/>
        </w:rPr>
        <w:t>e</w:t>
      </w:r>
    </w:p>
    <w:p w:rsidRPr="005355B6" w:rsidR="00B62BBD" w:rsidP="00A43D94" w:rsidRDefault="00B62BBD" w14:paraId="29D04599" w14:textId="03BC5E6F">
      <w:pPr>
        <w:numPr>
          <w:ilvl w:val="0"/>
          <w:numId w:val="57"/>
        </w:numPr>
        <w:spacing w:line="250" w:lineRule="auto"/>
        <w:ind w:left="814" w:right="306"/>
        <w:contextualSpacing/>
        <w:jc w:val="left"/>
        <w:rPr>
          <w:rFonts w:cs="Arial"/>
          <w:color w:val="000000"/>
          <w:lang w:eastAsia="en-GB"/>
        </w:rPr>
      </w:pPr>
      <w:r w:rsidRPr="005355B6">
        <w:rPr>
          <w:rFonts w:cs="Arial"/>
          <w:color w:val="000000"/>
          <w:lang w:eastAsia="en-GB"/>
        </w:rPr>
        <w:t>Attend accredited, enhanced training as defined by the Oasis Safeguarding Arrangements to fulfil the role every two year</w:t>
      </w:r>
      <w:r w:rsidRPr="005355B6" w:rsidR="00094593">
        <w:rPr>
          <w:rFonts w:cs="Arial"/>
          <w:color w:val="000000"/>
          <w:lang w:eastAsia="en-GB"/>
        </w:rPr>
        <w:t>s</w:t>
      </w:r>
    </w:p>
    <w:p w:rsidRPr="005355B6" w:rsidR="009F1524" w:rsidP="009F1524" w:rsidRDefault="009F1524" w14:paraId="6817AEE2" w14:textId="77777777">
      <w:pPr>
        <w:keepNext/>
        <w:autoSpaceDE w:val="0"/>
        <w:autoSpaceDN w:val="0"/>
        <w:adjustRightInd w:val="0"/>
        <w:spacing w:line="259" w:lineRule="auto"/>
        <w:ind w:right="-142"/>
        <w:contextualSpacing/>
        <w:rPr>
          <w:rFonts w:cs="Arial"/>
          <w:color w:val="000000"/>
          <w:lang w:eastAsia="en-GB"/>
        </w:rPr>
      </w:pPr>
    </w:p>
    <w:p w:rsidRPr="005355B6" w:rsidR="00A43D94" w:rsidP="009F1524" w:rsidRDefault="00A43D94" w14:paraId="7BC16E9C" w14:textId="3E875013">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All staff and volunteers:</w:t>
      </w:r>
    </w:p>
    <w:p w:rsidRPr="005355B6" w:rsidR="00A43D94" w:rsidP="00A43D94" w:rsidRDefault="00A43D94" w14:paraId="46BD5587" w14:textId="77777777">
      <w:pPr>
        <w:spacing w:line="259" w:lineRule="auto"/>
        <w:rPr>
          <w:rFonts w:cs="Arial"/>
          <w:lang w:eastAsia="en-GB"/>
        </w:rPr>
      </w:pPr>
    </w:p>
    <w:p w:rsidR="00A43D94" w:rsidP="00A43D94" w:rsidRDefault="00A43D94" w14:paraId="6886E373" w14:textId="6D075553">
      <w:pPr>
        <w:spacing w:line="259" w:lineRule="auto"/>
        <w:rPr>
          <w:rFonts w:cs="Arial"/>
          <w:lang w:eastAsia="en-GB"/>
        </w:rPr>
      </w:pPr>
      <w:r w:rsidRPr="005355B6">
        <w:rPr>
          <w:rFonts w:cs="Arial"/>
          <w:lang w:eastAsia="en-GB"/>
        </w:rPr>
        <w:t xml:space="preserve">All staff have a responsibility to promote good safeguarding practice and promote the welfare of </w:t>
      </w:r>
      <w:r w:rsidRPr="005355B6" w:rsidR="00E30ADD">
        <w:rPr>
          <w:rFonts w:cs="Arial"/>
          <w:lang w:eastAsia="en-GB"/>
        </w:rPr>
        <w:t xml:space="preserve">children and </w:t>
      </w:r>
      <w:r w:rsidRPr="005355B6">
        <w:rPr>
          <w:rFonts w:cs="Arial"/>
          <w:lang w:eastAsia="en-GB"/>
        </w:rPr>
        <w:t>at risk adult</w:t>
      </w:r>
      <w:r w:rsidRPr="005355B6" w:rsidR="00E30ADD">
        <w:rPr>
          <w:rFonts w:cs="Arial"/>
          <w:lang w:eastAsia="en-GB"/>
        </w:rPr>
        <w:t>s</w:t>
      </w:r>
      <w:r w:rsidRPr="005355B6">
        <w:rPr>
          <w:rFonts w:cs="Arial"/>
          <w:lang w:eastAsia="en-GB"/>
        </w:rPr>
        <w:t xml:space="preserve">. All staff are expected to demonstrate leadership, be informed about and take responsibility for </w:t>
      </w:r>
      <w:r w:rsidRPr="0089086F">
        <w:rPr>
          <w:rFonts w:cs="Arial"/>
          <w:lang w:eastAsia="en-GB"/>
        </w:rPr>
        <w:t xml:space="preserve">actions (theirs and others) whilst providing services to children and adults </w:t>
      </w:r>
      <w:r w:rsidRPr="0089086F" w:rsidR="00E30ADD">
        <w:rPr>
          <w:rFonts w:cs="Arial"/>
          <w:lang w:eastAsia="en-GB"/>
        </w:rPr>
        <w:t xml:space="preserve">at risk </w:t>
      </w:r>
      <w:r w:rsidRPr="0089086F">
        <w:rPr>
          <w:rFonts w:cs="Arial"/>
          <w:lang w:eastAsia="en-GB"/>
        </w:rPr>
        <w:t xml:space="preserve">and their families or carers. </w:t>
      </w:r>
      <w:r w:rsidRPr="0089086F" w:rsidR="00981862">
        <w:rPr>
          <w:rFonts w:cs="Arial"/>
          <w:lang w:eastAsia="en-GB"/>
        </w:rPr>
        <w:t>Volunteers</w:t>
      </w:r>
      <w:r w:rsidRPr="0089086F" w:rsidR="004F3143">
        <w:rPr>
          <w:rFonts w:cs="Arial"/>
          <w:lang w:eastAsia="en-GB"/>
        </w:rPr>
        <w:t xml:space="preserve"> have </w:t>
      </w:r>
      <w:r w:rsidRPr="0089086F" w:rsidR="004F3143">
        <w:rPr>
          <w:rFonts w:cs="Arial"/>
          <w:b/>
          <w:bCs/>
          <w:lang w:eastAsia="en-GB"/>
        </w:rPr>
        <w:t>the same responsibilities</w:t>
      </w:r>
      <w:r w:rsidRPr="0089086F" w:rsidR="004F3143">
        <w:rPr>
          <w:rFonts w:cs="Arial"/>
          <w:lang w:eastAsia="en-GB"/>
        </w:rPr>
        <w:t xml:space="preserve"> as </w:t>
      </w:r>
      <w:r w:rsidRPr="0089086F" w:rsidR="00981862">
        <w:rPr>
          <w:rFonts w:cs="Arial"/>
          <w:lang w:eastAsia="en-GB"/>
        </w:rPr>
        <w:t xml:space="preserve">employed </w:t>
      </w:r>
      <w:r w:rsidRPr="0089086F" w:rsidR="004F3143">
        <w:rPr>
          <w:rFonts w:cs="Arial"/>
          <w:lang w:eastAsia="en-GB"/>
        </w:rPr>
        <w:t>staff in regards to safeguarding</w:t>
      </w:r>
      <w:r w:rsidRPr="0089086F" w:rsidR="00981862">
        <w:rPr>
          <w:rFonts w:cs="Arial"/>
          <w:lang w:eastAsia="en-GB"/>
        </w:rPr>
        <w:t>.</w:t>
      </w:r>
    </w:p>
    <w:p w:rsidRPr="005355B6" w:rsidR="004F3143" w:rsidP="00A43D94" w:rsidRDefault="004F3143" w14:paraId="2FD6E5A8" w14:textId="77777777">
      <w:pPr>
        <w:spacing w:line="259" w:lineRule="auto"/>
        <w:rPr>
          <w:rFonts w:cs="Arial"/>
          <w:lang w:eastAsia="en-GB"/>
        </w:rPr>
      </w:pPr>
    </w:p>
    <w:p w:rsidRPr="005355B6" w:rsidR="00A43D94" w:rsidP="00A43D94" w:rsidRDefault="00A43D94" w14:paraId="19D09097" w14:textId="558DF16A">
      <w:pPr>
        <w:numPr>
          <w:ilvl w:val="0"/>
          <w:numId w:val="54"/>
        </w:numPr>
        <w:spacing w:line="259" w:lineRule="auto"/>
        <w:rPr>
          <w:rFonts w:cs="Arial"/>
          <w:lang w:eastAsia="en-GB"/>
        </w:rPr>
      </w:pPr>
      <w:r w:rsidRPr="005355B6">
        <w:rPr>
          <w:rFonts w:cs="Arial"/>
          <w:lang w:eastAsia="en-GB"/>
        </w:rPr>
        <w:t>All staff should know the Safeguarding policy and procedures. All staff have a responsibility to be aware of issues of abuse, neglect or exploitation. All staff have a duty to act in a timely manner on any concern or suspicion that an adult who is vulnerable is being, or is at risk of being, abused, neglected or exploited</w:t>
      </w:r>
    </w:p>
    <w:p w:rsidRPr="005355B6" w:rsidR="00A43D94" w:rsidP="00A43D94" w:rsidRDefault="00A43D94" w14:paraId="7147B437" w14:textId="30245550">
      <w:pPr>
        <w:numPr>
          <w:ilvl w:val="0"/>
          <w:numId w:val="54"/>
        </w:numPr>
        <w:spacing w:line="259" w:lineRule="auto"/>
        <w:rPr>
          <w:rFonts w:cs="Arial"/>
          <w:lang w:eastAsia="en-GB"/>
        </w:rPr>
      </w:pPr>
      <w:r w:rsidRPr="005355B6">
        <w:rPr>
          <w:rFonts w:cs="Arial"/>
          <w:lang w:eastAsia="en-GB"/>
        </w:rPr>
        <w:t>All staff will, during their</w:t>
      </w:r>
      <w:r w:rsidRPr="005355B6" w:rsidR="000224EA">
        <w:rPr>
          <w:rFonts w:cs="Arial"/>
          <w:lang w:eastAsia="en-GB"/>
        </w:rPr>
        <w:t xml:space="preserve"> </w:t>
      </w:r>
      <w:r w:rsidRPr="005355B6">
        <w:rPr>
          <w:rFonts w:cs="Arial"/>
          <w:lang w:eastAsia="en-GB"/>
        </w:rPr>
        <w:t>supervisions</w:t>
      </w:r>
      <w:r w:rsidRPr="005355B6" w:rsidR="00E30ADD">
        <w:rPr>
          <w:rFonts w:cs="Arial"/>
          <w:lang w:eastAsia="en-GB"/>
        </w:rPr>
        <w:t xml:space="preserve"> and one to ones</w:t>
      </w:r>
      <w:r w:rsidRPr="005355B6">
        <w:rPr>
          <w:rFonts w:cs="Arial"/>
          <w:lang w:eastAsia="en-GB"/>
        </w:rPr>
        <w:t>, cover any safeguarding concerns that they have and these will be recorded at the appropriate point in the notes, with clear actions (and by whom) for dealing with the concern.</w:t>
      </w:r>
    </w:p>
    <w:p w:rsidRPr="005355B6" w:rsidR="00A43D94" w:rsidP="00A43D94" w:rsidRDefault="00A43D94" w14:paraId="66D98722" w14:textId="51F55FF1">
      <w:pPr>
        <w:numPr>
          <w:ilvl w:val="0"/>
          <w:numId w:val="54"/>
        </w:numPr>
        <w:spacing w:line="259" w:lineRule="auto"/>
        <w:rPr>
          <w:rFonts w:cs="Arial"/>
          <w:lang w:eastAsia="en-GB"/>
        </w:rPr>
      </w:pPr>
      <w:r w:rsidRPr="005355B6">
        <w:rPr>
          <w:rFonts w:cs="Arial"/>
          <w:lang w:eastAsia="en-GB"/>
        </w:rPr>
        <w:t xml:space="preserve">All staff, including temporary staff, external visiting staff and volunteers will be informed of the DSL's name, the named Deputy, and </w:t>
      </w:r>
      <w:r w:rsidRPr="005355B6" w:rsidR="00277531">
        <w:rPr>
          <w:rFonts w:cs="Arial"/>
          <w:lang w:eastAsia="en-GB"/>
        </w:rPr>
        <w:t>asked to read th</w:t>
      </w:r>
      <w:r w:rsidRPr="005355B6" w:rsidR="00CE073E">
        <w:rPr>
          <w:rFonts w:cs="Arial"/>
          <w:lang w:eastAsia="en-GB"/>
        </w:rPr>
        <w:t>is</w:t>
      </w:r>
      <w:r w:rsidRPr="005355B6" w:rsidR="00277531">
        <w:rPr>
          <w:rFonts w:cs="Arial"/>
          <w:lang w:eastAsia="en-GB"/>
        </w:rPr>
        <w:t xml:space="preserve"> </w:t>
      </w:r>
      <w:r w:rsidRPr="005355B6" w:rsidR="00CE073E">
        <w:rPr>
          <w:rFonts w:cs="Arial"/>
          <w:lang w:eastAsia="en-GB"/>
        </w:rPr>
        <w:t>Safeguarding</w:t>
      </w:r>
      <w:r w:rsidRPr="005355B6" w:rsidR="00277531">
        <w:rPr>
          <w:rFonts w:cs="Arial"/>
          <w:lang w:eastAsia="en-GB"/>
        </w:rPr>
        <w:t xml:space="preserve"> </w:t>
      </w:r>
      <w:r w:rsidRPr="005355B6" w:rsidR="00CE073E">
        <w:rPr>
          <w:rFonts w:cs="Arial"/>
          <w:lang w:eastAsia="en-GB"/>
        </w:rPr>
        <w:t>p</w:t>
      </w:r>
      <w:r w:rsidRPr="005355B6">
        <w:rPr>
          <w:rFonts w:cs="Arial"/>
          <w:lang w:eastAsia="en-GB"/>
        </w:rPr>
        <w:t>olicy d</w:t>
      </w:r>
      <w:r w:rsidRPr="005355B6">
        <w:rPr>
          <w:rFonts w:eastAsia="Arial" w:cs="Arial"/>
          <w:color w:val="000000"/>
          <w:lang w:eastAsia="en-GB"/>
        </w:rPr>
        <w:t>uring their induction to the team</w:t>
      </w:r>
    </w:p>
    <w:p w:rsidRPr="005355B6" w:rsidR="00A43D94" w:rsidP="00A43D94" w:rsidRDefault="00A43D94" w14:paraId="42220595" w14:textId="0D216D79">
      <w:pPr>
        <w:numPr>
          <w:ilvl w:val="0"/>
          <w:numId w:val="54"/>
        </w:numPr>
        <w:spacing w:line="259" w:lineRule="auto"/>
        <w:rPr>
          <w:rFonts w:cs="Arial"/>
          <w:lang w:eastAsia="en-GB"/>
        </w:rPr>
      </w:pPr>
      <w:r w:rsidRPr="005355B6">
        <w:rPr>
          <w:rFonts w:eastAsia="Arial" w:cs="Arial"/>
          <w:color w:val="000000"/>
          <w:lang w:eastAsia="en-GB"/>
        </w:rPr>
        <w:t>All staff and volunteers involved in delivery are required to complete th</w:t>
      </w:r>
      <w:r w:rsidR="00422983">
        <w:rPr>
          <w:rFonts w:eastAsia="Arial" w:cs="Arial"/>
          <w:color w:val="000000"/>
          <w:lang w:eastAsia="en-GB"/>
        </w:rPr>
        <w:t xml:space="preserve">e Oasis </w:t>
      </w:r>
      <w:r w:rsidRPr="005355B6">
        <w:rPr>
          <w:rFonts w:eastAsia="Arial" w:cs="Arial"/>
          <w:color w:val="000000"/>
          <w:lang w:eastAsia="en-GB"/>
        </w:rPr>
        <w:t xml:space="preserve">on-line safeguarding training as part of their induction. </w:t>
      </w:r>
      <w:r w:rsidRPr="005355B6" w:rsidR="00E30ADD">
        <w:rPr>
          <w:rFonts w:eastAsia="Arial" w:cs="Arial"/>
          <w:color w:val="000000"/>
          <w:lang w:eastAsia="en-GB"/>
        </w:rPr>
        <w:t xml:space="preserve">All staff and volunteers, including those not involved in delivery, will complete a level of safeguarding training, </w:t>
      </w:r>
      <w:r w:rsidRPr="005355B6" w:rsidR="00721B15">
        <w:rPr>
          <w:rFonts w:eastAsia="Arial" w:cs="Arial"/>
          <w:color w:val="000000"/>
          <w:lang w:eastAsia="en-GB"/>
        </w:rPr>
        <w:t>to a standard appropriate for their role and responsibilities</w:t>
      </w:r>
      <w:r w:rsidRPr="005355B6" w:rsidR="00A56C31">
        <w:rPr>
          <w:rFonts w:eastAsia="Arial" w:cs="Arial"/>
          <w:color w:val="000000"/>
          <w:lang w:eastAsia="en-GB"/>
        </w:rPr>
        <w:t>.</w:t>
      </w:r>
    </w:p>
    <w:p w:rsidRPr="005355B6" w:rsidR="00A43D94" w:rsidP="00A43D94" w:rsidRDefault="00A43D94" w14:paraId="2E3D03FD" w14:textId="0B97F88E">
      <w:pPr>
        <w:numPr>
          <w:ilvl w:val="0"/>
          <w:numId w:val="54"/>
        </w:numPr>
        <w:spacing w:line="259" w:lineRule="auto"/>
        <w:rPr>
          <w:rFonts w:cs="Arial"/>
          <w:lang w:eastAsia="en-GB"/>
        </w:rPr>
      </w:pPr>
      <w:r w:rsidRPr="005355B6">
        <w:rPr>
          <w:rFonts w:cs="Arial"/>
          <w:lang w:eastAsia="en-GB"/>
        </w:rPr>
        <w:t>All staff need to be alert to the signs of harm and abuse. They should report any concerns if not immediately, as soon as possible, to the DSL or named deputy. If in any doubt staff should consult with the DS</w:t>
      </w:r>
      <w:r w:rsidRPr="005355B6" w:rsidR="00CC6E4A">
        <w:rPr>
          <w:rFonts w:cs="Arial"/>
          <w:lang w:eastAsia="en-GB"/>
        </w:rPr>
        <w:t>L.</w:t>
      </w:r>
    </w:p>
    <w:p w:rsidRPr="005355B6" w:rsidR="00A43D94" w:rsidP="00A43D94" w:rsidRDefault="00A43D94" w14:paraId="75CED919" w14:textId="2CB74554">
      <w:pPr>
        <w:numPr>
          <w:ilvl w:val="0"/>
          <w:numId w:val="54"/>
        </w:numPr>
        <w:spacing w:line="259" w:lineRule="auto"/>
        <w:rPr>
          <w:rFonts w:cs="Arial"/>
          <w:lang w:eastAsia="en-GB"/>
        </w:rPr>
      </w:pPr>
      <w:r w:rsidRPr="005355B6">
        <w:rPr>
          <w:rFonts w:cs="Arial"/>
          <w:lang w:eastAsia="en-GB"/>
        </w:rPr>
        <w:t xml:space="preserve">All relevant national and local procedures </w:t>
      </w:r>
      <w:r w:rsidRPr="005355B6" w:rsidR="00B23C76">
        <w:rPr>
          <w:rFonts w:cs="Arial"/>
          <w:lang w:eastAsia="en-GB"/>
        </w:rPr>
        <w:t>are</w:t>
      </w:r>
      <w:r w:rsidRPr="005355B6">
        <w:rPr>
          <w:rFonts w:cs="Arial"/>
          <w:lang w:eastAsia="en-GB"/>
        </w:rPr>
        <w:t xml:space="preserve"> available </w:t>
      </w:r>
      <w:r w:rsidRPr="005355B6" w:rsidR="005574FF">
        <w:rPr>
          <w:rFonts w:cs="Arial"/>
          <w:lang w:eastAsia="en-GB"/>
        </w:rPr>
        <w:t xml:space="preserve">on </w:t>
      </w:r>
      <w:r w:rsidRPr="005355B6" w:rsidR="00B23C76">
        <w:rPr>
          <w:rFonts w:cs="Arial"/>
          <w:lang w:eastAsia="en-GB"/>
        </w:rPr>
        <w:t>Oasis Zone</w:t>
      </w:r>
      <w:r w:rsidRPr="005355B6">
        <w:rPr>
          <w:rFonts w:cs="Arial"/>
          <w:lang w:eastAsia="en-GB"/>
        </w:rPr>
        <w:t xml:space="preserve"> and can </w:t>
      </w:r>
      <w:r w:rsidRPr="005355B6" w:rsidR="00B23C76">
        <w:rPr>
          <w:rFonts w:cs="Arial"/>
          <w:lang w:eastAsia="en-GB"/>
        </w:rPr>
        <w:t xml:space="preserve">also </w:t>
      </w:r>
      <w:r w:rsidRPr="005355B6">
        <w:rPr>
          <w:rFonts w:cs="Arial"/>
          <w:lang w:eastAsia="en-GB"/>
        </w:rPr>
        <w:t xml:space="preserve">be </w:t>
      </w:r>
      <w:r w:rsidRPr="005355B6" w:rsidR="00B23C76">
        <w:rPr>
          <w:rFonts w:cs="Arial"/>
          <w:lang w:eastAsia="en-GB"/>
        </w:rPr>
        <w:t>provided</w:t>
      </w:r>
      <w:r w:rsidRPr="005355B6" w:rsidR="005574FF">
        <w:rPr>
          <w:rFonts w:cs="Arial"/>
          <w:lang w:eastAsia="en-GB"/>
        </w:rPr>
        <w:t xml:space="preserve"> on </w:t>
      </w:r>
      <w:r w:rsidRPr="005355B6" w:rsidR="008E0471">
        <w:rPr>
          <w:rFonts w:cs="Arial"/>
          <w:lang w:eastAsia="en-GB"/>
        </w:rPr>
        <w:t>request</w:t>
      </w:r>
    </w:p>
    <w:p w:rsidRPr="005355B6" w:rsidR="00A43D94" w:rsidP="00A43D94" w:rsidRDefault="00A43D94" w14:paraId="1B6B8C45" w14:textId="77777777">
      <w:pPr>
        <w:numPr>
          <w:ilvl w:val="0"/>
          <w:numId w:val="54"/>
        </w:numPr>
        <w:spacing w:line="259" w:lineRule="auto"/>
        <w:rPr>
          <w:rFonts w:cs="Arial"/>
          <w:lang w:eastAsia="en-GB"/>
        </w:rPr>
      </w:pPr>
      <w:r w:rsidRPr="005355B6">
        <w:rPr>
          <w:rFonts w:cs="Arial"/>
        </w:rPr>
        <w:t xml:space="preserve">Any child may benefit from early help, but all OCP staff should be particularly alert to the potential need for early help for a child who: </w:t>
      </w:r>
    </w:p>
    <w:p w:rsidRPr="005355B6" w:rsidR="00A43D94" w:rsidP="00A43D94" w:rsidRDefault="00A43D94" w14:paraId="07F0F408" w14:textId="5C8DD47D">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disabled and has specific additional needs</w:t>
      </w:r>
    </w:p>
    <w:p w:rsidRPr="005355B6" w:rsidR="00A43D94" w:rsidP="00A43D94" w:rsidRDefault="00A43D94" w14:paraId="41CE9CE4" w14:textId="6D153BF3">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special educational needs (whether or not they have a statutory education, health and care plan)</w:t>
      </w:r>
    </w:p>
    <w:p w:rsidRPr="005355B6" w:rsidR="00A43D94" w:rsidP="00A43D94" w:rsidRDefault="00A43D94" w14:paraId="2E65A355" w14:textId="082F6B76">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a young carer</w:t>
      </w:r>
    </w:p>
    <w:p w:rsidRPr="005355B6" w:rsidR="00A43D94" w:rsidP="00A43D94" w:rsidRDefault="00A43D94" w14:paraId="0C37B8D1" w14:textId="3BD0CBFF">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frequently missing/goes missing from care or home</w:t>
      </w:r>
    </w:p>
    <w:p w:rsidRPr="005355B6" w:rsidR="00A43D94" w:rsidP="00A43D94" w:rsidRDefault="00A43D94" w14:paraId="50B9E199" w14:textId="60B70DC7">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misusing drugs or alcohol</w:t>
      </w:r>
    </w:p>
    <w:p w:rsidRPr="005355B6" w:rsidR="00A43D94" w:rsidP="00A43D94" w:rsidRDefault="00A43D94" w14:paraId="061082DA" w14:textId="19F6C38D">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in a family circumstance presenting challenges for the child, such as substance abuse, adult mental health problems or domestic abuse</w:t>
      </w:r>
    </w:p>
    <w:p w:rsidRPr="005355B6" w:rsidR="00A43D94" w:rsidP="00A43D94" w:rsidRDefault="00A43D94" w14:paraId="4278979F" w14:textId="08B12E70">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returned home to their family from care</w:t>
      </w:r>
    </w:p>
    <w:p w:rsidRPr="005355B6" w:rsidR="00A43D94" w:rsidP="00A43D94" w:rsidRDefault="00A43D94" w14:paraId="275D91F8" w14:textId="03307EE5">
      <w:pPr>
        <w:widowControl w:val="0"/>
        <w:numPr>
          <w:ilvl w:val="0"/>
          <w:numId w:val="55"/>
        </w:numPr>
        <w:autoSpaceDE w:val="0"/>
        <w:autoSpaceDN w:val="0"/>
        <w:adjustRightInd w:val="0"/>
        <w:spacing w:line="263" w:lineRule="exact"/>
        <w:ind w:left="723" w:right="-170"/>
        <w:contextualSpacing/>
        <w:rPr>
          <w:rFonts w:eastAsia="Times New Roman" w:cs="Arial"/>
        </w:rPr>
      </w:pPr>
      <w:r w:rsidRPr="005355B6">
        <w:rPr>
          <w:rFonts w:eastAsia="Times New Roman" w:cs="Arial"/>
        </w:rPr>
        <w:t>All staff must be aware of the early help process, this includes identifying emerging problems, liaising with the DSL, sharing information with other professionals to support early identification and assessment and, in some cases, acting as the lead professional in undertaking an early help assessment.  All early help cases should be reviewed regularly and if the situation is not improving then consideration should be given to a referral to children’s social care for assessment for statutory services</w:t>
      </w:r>
    </w:p>
    <w:p w:rsidRPr="005355B6" w:rsidR="00A43D94" w:rsidP="00A43D94" w:rsidRDefault="00A43D94" w14:paraId="4BB59D73" w14:textId="77777777">
      <w:pPr>
        <w:rPr>
          <w:rFonts w:cs="Arial"/>
        </w:rPr>
      </w:pPr>
    </w:p>
    <w:p w:rsidRPr="005355B6" w:rsidR="00A43D94" w:rsidP="00FC5AC5" w:rsidRDefault="00A43D94" w14:paraId="26CDCD24" w14:textId="7ED07D64">
      <w:pPr>
        <w:rPr>
          <w:rFonts w:cs="Arial"/>
        </w:rPr>
      </w:pPr>
      <w:r w:rsidRPr="005355B6">
        <w:rPr>
          <w:rFonts w:cs="Arial"/>
        </w:rPr>
        <w:t xml:space="preserve">When a staff member has a safeguarding concern they should follow the procedures outlined in </w:t>
      </w:r>
      <w:r w:rsidR="006526A8">
        <w:rPr>
          <w:rFonts w:cs="Arial"/>
        </w:rPr>
        <w:t>Se</w:t>
      </w:r>
      <w:r w:rsidRPr="005355B6">
        <w:rPr>
          <w:rFonts w:cs="Arial"/>
        </w:rPr>
        <w:t>ction</w:t>
      </w:r>
      <w:r w:rsidRPr="005355B6" w:rsidR="00FE771A">
        <w:rPr>
          <w:rFonts w:cs="Arial"/>
        </w:rPr>
        <w:t xml:space="preserve"> 4 (for children) and </w:t>
      </w:r>
      <w:r w:rsidR="006526A8">
        <w:rPr>
          <w:rFonts w:cs="Arial"/>
        </w:rPr>
        <w:t>S</w:t>
      </w:r>
      <w:r w:rsidRPr="005355B6" w:rsidR="00FE771A">
        <w:rPr>
          <w:rFonts w:cs="Arial"/>
        </w:rPr>
        <w:t>ection 5 (for adults)</w:t>
      </w:r>
      <w:r w:rsidRPr="005355B6" w:rsidR="00FC5AC5">
        <w:rPr>
          <w:rFonts w:cs="Arial"/>
        </w:rPr>
        <w:t>.</w:t>
      </w:r>
    </w:p>
    <w:p w:rsidRPr="005355B6" w:rsidR="00075B89" w:rsidP="001C53C5" w:rsidRDefault="00075B89" w14:paraId="5CC8DEE5" w14:textId="77777777">
      <w:pPr>
        <w:pStyle w:val="BodyText"/>
        <w:rPr>
          <w:rFonts w:cs="Arial"/>
        </w:rPr>
      </w:pPr>
    </w:p>
    <w:p w:rsidRPr="005355B6" w:rsidR="00075B89" w:rsidP="00FC2270" w:rsidRDefault="002469EF" w14:paraId="71063A9B" w14:textId="2451D465">
      <w:pPr>
        <w:pStyle w:val="Heading3"/>
        <w:rPr>
          <w:rFonts w:cs="Arial"/>
          <w:color w:val="ED7D31" w:themeColor="accent2"/>
        </w:rPr>
      </w:pPr>
      <w:bookmarkStart w:name="_Toc207119029" w:id="3"/>
      <w:r w:rsidRPr="005355B6">
        <w:rPr>
          <w:rFonts w:cs="Arial"/>
          <w:color w:val="ED7D31" w:themeColor="accent2"/>
        </w:rPr>
        <w:t>Other relevant policies</w:t>
      </w:r>
      <w:bookmarkEnd w:id="3"/>
      <w:r w:rsidRPr="005355B6">
        <w:rPr>
          <w:rFonts w:cs="Arial"/>
          <w:color w:val="ED7D31" w:themeColor="accent2"/>
        </w:rPr>
        <w:t xml:space="preserve"> </w:t>
      </w:r>
    </w:p>
    <w:p w:rsidRPr="005355B6" w:rsidR="00B64666" w:rsidRDefault="00684C20" w14:paraId="13F3834A" w14:textId="34B43E58">
      <w:pPr>
        <w:spacing w:after="160" w:line="259" w:lineRule="auto"/>
        <w:rPr>
          <w:rStyle w:val="cf01"/>
          <w:rFonts w:ascii="Arial" w:hAnsi="Arial" w:cs="Arial"/>
          <w:sz w:val="22"/>
          <w:szCs w:val="22"/>
        </w:rPr>
      </w:pPr>
      <w:r w:rsidRPr="005355B6">
        <w:rPr>
          <w:rFonts w:cs="Arial" w:eastAsiaTheme="minorEastAsia"/>
        </w:rPr>
        <w:t>Throughout this policy, there is reference to other relevant policies, listed below</w:t>
      </w:r>
      <w:r w:rsidRPr="005355B6" w:rsidR="00B42ABD">
        <w:rPr>
          <w:rFonts w:cs="Arial" w:eastAsiaTheme="minorEastAsia"/>
        </w:rPr>
        <w:t>. These can be</w:t>
      </w:r>
      <w:r w:rsidRPr="005355B6" w:rsidR="00B42ABD">
        <w:rPr>
          <w:rStyle w:val="cf01"/>
          <w:rFonts w:ascii="Arial" w:hAnsi="Arial" w:cs="Arial"/>
          <w:sz w:val="22"/>
          <w:szCs w:val="22"/>
        </w:rPr>
        <w:t xml:space="preserve"> found on Oasis Zone and are available on request. </w:t>
      </w:r>
    </w:p>
    <w:p w:rsidRPr="005355B6" w:rsidR="007758C9" w:rsidP="007758C9" w:rsidRDefault="007758C9" w14:paraId="7B67FBE1" w14:textId="77777777">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Complaints policy</w:t>
      </w:r>
    </w:p>
    <w:p w:rsidRPr="005355B6" w:rsidR="007758C9" w:rsidP="007758C9" w:rsidRDefault="007758C9" w14:paraId="5F36DAE0" w14:textId="77777777">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Whistleblowing</w:t>
      </w:r>
    </w:p>
    <w:p w:rsidRPr="005355B6" w:rsidR="007758C9" w:rsidP="007758C9" w:rsidRDefault="007758C9" w14:paraId="5677B231" w14:textId="79D58E6B">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Harassment and Bullying policy</w:t>
      </w:r>
    </w:p>
    <w:p w:rsidRPr="005355B6" w:rsidR="007758C9" w:rsidP="007758C9" w:rsidRDefault="007758C9" w14:paraId="04DD6972" w14:textId="5A291D1E">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Health and safety</w:t>
      </w:r>
    </w:p>
    <w:p w:rsidRPr="005355B6" w:rsidR="007758C9" w:rsidP="007758C9" w:rsidRDefault="007758C9" w14:paraId="028858EC" w14:textId="153F879B">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Lone working Policy</w:t>
      </w:r>
    </w:p>
    <w:p w:rsidRPr="005355B6" w:rsidR="007758C9" w:rsidP="007758C9" w:rsidRDefault="007758C9" w14:paraId="43C812BA" w14:textId="77777777">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Equalities policy</w:t>
      </w:r>
    </w:p>
    <w:p w:rsidRPr="005355B6" w:rsidR="007758C9" w:rsidP="007758C9" w:rsidRDefault="007758C9" w14:paraId="4A89ED41" w14:textId="6D553A08">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HR policies, including adherence to Safer Recruitment</w:t>
      </w:r>
    </w:p>
    <w:p w:rsidRPr="005355B6" w:rsidR="007758C9" w:rsidP="007758C9" w:rsidRDefault="006854F3" w14:paraId="285FB89F" w14:textId="0827FFB1">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 xml:space="preserve">Staff and Volunteer </w:t>
      </w:r>
      <w:r w:rsidRPr="005355B6" w:rsidR="007758C9">
        <w:rPr>
          <w:rStyle w:val="cf01"/>
          <w:rFonts w:ascii="Arial" w:hAnsi="Arial" w:cs="Arial"/>
          <w:sz w:val="22"/>
          <w:szCs w:val="22"/>
        </w:rPr>
        <w:t>Code of Conduct</w:t>
      </w:r>
      <w:r w:rsidRPr="005355B6">
        <w:rPr>
          <w:rStyle w:val="cf01"/>
          <w:rFonts w:ascii="Arial" w:hAnsi="Arial" w:cs="Arial"/>
          <w:sz w:val="22"/>
          <w:szCs w:val="22"/>
        </w:rPr>
        <w:t>s</w:t>
      </w:r>
    </w:p>
    <w:p w:rsidRPr="005355B6" w:rsidR="007758C9" w:rsidP="007758C9" w:rsidRDefault="007758C9" w14:paraId="7B3A75B6" w14:textId="06622998">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GDPR and Data Protection</w:t>
      </w:r>
    </w:p>
    <w:p w:rsidRPr="005E66FB" w:rsidR="00B64666" w:rsidRDefault="007758C9" w14:paraId="67758F1C" w14:textId="769A20D6">
      <w:pPr>
        <w:pStyle w:val="ListParagraph"/>
        <w:numPr>
          <w:ilvl w:val="0"/>
          <w:numId w:val="184"/>
        </w:numPr>
        <w:spacing w:after="160" w:line="259" w:lineRule="auto"/>
        <w:rPr>
          <w:rStyle w:val="cf01"/>
          <w:rFonts w:ascii="Arial" w:hAnsi="Arial" w:cs="Arial" w:eastAsiaTheme="minorEastAsia"/>
          <w:sz w:val="22"/>
          <w:szCs w:val="22"/>
        </w:rPr>
      </w:pPr>
      <w:r w:rsidRPr="005355B6">
        <w:rPr>
          <w:rStyle w:val="cf01"/>
          <w:rFonts w:ascii="Arial" w:hAnsi="Arial" w:cs="Arial"/>
          <w:sz w:val="22"/>
          <w:szCs w:val="22"/>
        </w:rPr>
        <w:t>Online safety</w:t>
      </w:r>
    </w:p>
    <w:p w:rsidRPr="005355B6" w:rsidR="005E66FB" w:rsidRDefault="005E66FB" w14:paraId="20ED2D94" w14:textId="4A4F9924">
      <w:pPr>
        <w:pStyle w:val="ListParagraph"/>
        <w:numPr>
          <w:ilvl w:val="0"/>
          <w:numId w:val="184"/>
        </w:numPr>
        <w:spacing w:after="160" w:line="259" w:lineRule="auto"/>
        <w:rPr>
          <w:rStyle w:val="cf01"/>
          <w:rFonts w:ascii="Arial" w:hAnsi="Arial" w:cs="Arial" w:eastAsiaTheme="minorEastAsia"/>
          <w:sz w:val="22"/>
          <w:szCs w:val="22"/>
        </w:rPr>
      </w:pPr>
      <w:r>
        <w:rPr>
          <w:rStyle w:val="cf01"/>
          <w:rFonts w:ascii="Arial" w:hAnsi="Arial" w:cs="Arial"/>
          <w:sz w:val="22"/>
          <w:szCs w:val="22"/>
        </w:rPr>
        <w:t>Trips and Visits Guidance</w:t>
      </w:r>
    </w:p>
    <w:p w:rsidRPr="005E66FB" w:rsidR="0062302E" w:rsidP="0062302E" w:rsidRDefault="00721658" w14:paraId="3EEDD0E0" w14:textId="0ED94470">
      <w:pPr>
        <w:pStyle w:val="ListParagraph"/>
        <w:numPr>
          <w:ilvl w:val="0"/>
          <w:numId w:val="184"/>
        </w:numPr>
        <w:spacing w:after="160" w:line="259" w:lineRule="auto"/>
        <w:rPr>
          <w:rFonts w:cs="Arial" w:eastAsiaTheme="minorEastAsia"/>
        </w:rPr>
      </w:pPr>
      <w:r w:rsidRPr="005355B6">
        <w:rPr>
          <w:rFonts w:cs="Arial" w:eastAsiaTheme="minorEastAsia"/>
        </w:rPr>
        <w:t>Staff Development and Training Policy</w:t>
      </w:r>
    </w:p>
    <w:p w:rsidRPr="005355B6" w:rsidR="009D606E" w:rsidP="009D606E" w:rsidRDefault="009D606E" w14:paraId="3ACBE2FA" w14:textId="62E16674">
      <w:pPr>
        <w:pStyle w:val="Heading1"/>
        <w:rPr>
          <w:rFonts w:cs="Arial"/>
        </w:rPr>
      </w:pPr>
      <w:bookmarkStart w:name="_Toc207119030" w:id="4"/>
      <w:r w:rsidRPr="005355B6">
        <w:rPr>
          <w:rFonts w:cs="Arial"/>
        </w:rPr>
        <w:t xml:space="preserve">Section </w:t>
      </w:r>
      <w:r w:rsidRPr="005355B6" w:rsidR="00FC2270">
        <w:rPr>
          <w:rFonts w:cs="Arial"/>
        </w:rPr>
        <w:t>2</w:t>
      </w:r>
      <w:r w:rsidRPr="005355B6">
        <w:rPr>
          <w:rFonts w:cs="Arial"/>
        </w:rPr>
        <w:t>: Recognising Abuse</w:t>
      </w:r>
      <w:bookmarkEnd w:id="4"/>
    </w:p>
    <w:p w:rsidRPr="005E66FB" w:rsidR="00A27953" w:rsidP="009D606E" w:rsidRDefault="009D606E" w14:paraId="2B1FA2D3" w14:textId="71FABEEF">
      <w:pPr>
        <w:pStyle w:val="BodyText"/>
        <w:jc w:val="left"/>
        <w:rPr>
          <w:rFonts w:cs="Arial"/>
        </w:rPr>
      </w:pPr>
      <w:r w:rsidRPr="005E66FB">
        <w:rPr>
          <w:rFonts w:cs="Arial"/>
        </w:rPr>
        <w:t>Abuse</w:t>
      </w:r>
      <w:r w:rsidRPr="005E66FB" w:rsidR="008A07EA">
        <w:rPr>
          <w:rFonts w:cs="Arial"/>
        </w:rPr>
        <w:t xml:space="preserve"> </w:t>
      </w:r>
      <w:r w:rsidRPr="005E66FB">
        <w:rPr>
          <w:rFonts w:cs="Arial"/>
        </w:rPr>
        <w:t xml:space="preserve">of children or </w:t>
      </w:r>
      <w:r w:rsidRPr="005E66FB" w:rsidR="007532A8">
        <w:rPr>
          <w:rFonts w:cs="Arial"/>
        </w:rPr>
        <w:t>adults at risk</w:t>
      </w:r>
      <w:r w:rsidRPr="005E66FB">
        <w:rPr>
          <w:rFonts w:cs="Arial"/>
        </w:rPr>
        <w:t xml:space="preserve"> </w:t>
      </w:r>
      <w:r w:rsidRPr="005E66FB" w:rsidR="00E806B0">
        <w:rPr>
          <w:rFonts w:cs="Arial"/>
        </w:rPr>
        <w:t>can include</w:t>
      </w:r>
      <w:r w:rsidRPr="005E66FB" w:rsidR="00DC5021">
        <w:rPr>
          <w:rFonts w:cs="Arial"/>
        </w:rPr>
        <w:t xml:space="preserve"> b</w:t>
      </w:r>
      <w:r w:rsidRPr="005E66FB" w:rsidR="00D52A2C">
        <w:rPr>
          <w:rFonts w:cs="Arial"/>
        </w:rPr>
        <w:t>ut is not limited to</w:t>
      </w:r>
      <w:r w:rsidRPr="005E66FB" w:rsidR="00E806B0">
        <w:rPr>
          <w:rFonts w:cs="Arial"/>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4905"/>
      </w:tblGrid>
      <w:tr w:rsidRPr="005E66FB" w:rsidR="00E806B0" w:rsidTr="00397A90" w14:paraId="027F3B79" w14:textId="77777777">
        <w:tc>
          <w:tcPr>
            <w:tcW w:w="4111" w:type="dxa"/>
          </w:tcPr>
          <w:p w:rsidRPr="005E66FB" w:rsidR="00E806B0" w:rsidP="00E806B0" w:rsidRDefault="00E806B0" w14:paraId="22D3E155" w14:textId="77777777">
            <w:pPr>
              <w:pStyle w:val="BodyText"/>
              <w:numPr>
                <w:ilvl w:val="0"/>
                <w:numId w:val="188"/>
              </w:numPr>
              <w:jc w:val="left"/>
              <w:rPr>
                <w:rFonts w:cs="Arial"/>
              </w:rPr>
            </w:pPr>
            <w:r w:rsidRPr="005E66FB">
              <w:rPr>
                <w:rFonts w:cs="Arial"/>
              </w:rPr>
              <w:t xml:space="preserve">Neglect </w:t>
            </w:r>
          </w:p>
          <w:p w:rsidRPr="005E66FB" w:rsidR="00E806B0" w:rsidP="00E806B0" w:rsidRDefault="00E806B0" w14:paraId="35783FCA" w14:textId="77777777">
            <w:pPr>
              <w:pStyle w:val="BodyText"/>
              <w:numPr>
                <w:ilvl w:val="0"/>
                <w:numId w:val="188"/>
              </w:numPr>
              <w:jc w:val="left"/>
              <w:rPr>
                <w:rFonts w:cs="Arial"/>
              </w:rPr>
            </w:pPr>
            <w:r w:rsidRPr="005E66FB">
              <w:rPr>
                <w:rFonts w:cs="Arial"/>
              </w:rPr>
              <w:t>Physical Abuse</w:t>
            </w:r>
          </w:p>
          <w:p w:rsidRPr="005E66FB" w:rsidR="00E806B0" w:rsidP="00E806B0" w:rsidRDefault="00E806B0" w14:paraId="6133EDEA" w14:textId="77777777">
            <w:pPr>
              <w:pStyle w:val="BodyText"/>
              <w:numPr>
                <w:ilvl w:val="0"/>
                <w:numId w:val="188"/>
              </w:numPr>
              <w:jc w:val="left"/>
              <w:rPr>
                <w:rFonts w:cs="Arial"/>
              </w:rPr>
            </w:pPr>
            <w:r w:rsidRPr="005E66FB">
              <w:rPr>
                <w:rFonts w:cs="Arial"/>
              </w:rPr>
              <w:t xml:space="preserve">Sexual Abuse </w:t>
            </w:r>
          </w:p>
          <w:p w:rsidRPr="005E66FB" w:rsidR="00E806B0" w:rsidP="00E806B0" w:rsidRDefault="00E806B0" w14:paraId="203B196E" w14:textId="77777777">
            <w:pPr>
              <w:pStyle w:val="BodyText"/>
              <w:numPr>
                <w:ilvl w:val="0"/>
                <w:numId w:val="188"/>
              </w:numPr>
              <w:jc w:val="left"/>
              <w:rPr>
                <w:rFonts w:cs="Arial"/>
              </w:rPr>
            </w:pPr>
            <w:r w:rsidRPr="005E66FB">
              <w:rPr>
                <w:rFonts w:cs="Arial"/>
              </w:rPr>
              <w:t xml:space="preserve">Emotional Abuse </w:t>
            </w:r>
          </w:p>
          <w:p w:rsidRPr="005E66FB" w:rsidR="00E806B0" w:rsidP="00E806B0" w:rsidRDefault="00E806B0" w14:paraId="164B4843" w14:textId="77777777">
            <w:pPr>
              <w:pStyle w:val="BodyText"/>
              <w:numPr>
                <w:ilvl w:val="0"/>
                <w:numId w:val="188"/>
              </w:numPr>
              <w:jc w:val="left"/>
              <w:rPr>
                <w:rFonts w:cs="Arial"/>
              </w:rPr>
            </w:pPr>
            <w:r w:rsidRPr="005E66FB">
              <w:rPr>
                <w:rFonts w:cs="Arial"/>
              </w:rPr>
              <w:t>Financial abuse</w:t>
            </w:r>
          </w:p>
          <w:p w:rsidRPr="005E66FB" w:rsidR="00E806B0" w:rsidP="00E806B0" w:rsidRDefault="00E806B0" w14:paraId="611FE7C3" w14:textId="77777777">
            <w:pPr>
              <w:pStyle w:val="BodyText"/>
              <w:numPr>
                <w:ilvl w:val="0"/>
                <w:numId w:val="188"/>
              </w:numPr>
              <w:jc w:val="left"/>
              <w:rPr>
                <w:rFonts w:cs="Arial"/>
              </w:rPr>
            </w:pPr>
            <w:r w:rsidRPr="005E66FB">
              <w:rPr>
                <w:rFonts w:cs="Arial"/>
              </w:rPr>
              <w:t>Self-neglect</w:t>
            </w:r>
          </w:p>
          <w:p w:rsidRPr="005E66FB" w:rsidR="00E806B0" w:rsidP="00E806B0" w:rsidRDefault="00E806B0" w14:paraId="200B113D" w14:textId="77777777">
            <w:pPr>
              <w:pStyle w:val="BodyText"/>
              <w:numPr>
                <w:ilvl w:val="0"/>
                <w:numId w:val="187"/>
              </w:numPr>
              <w:jc w:val="left"/>
              <w:rPr>
                <w:rFonts w:cs="Arial"/>
              </w:rPr>
            </w:pPr>
            <w:r w:rsidRPr="005E66FB">
              <w:rPr>
                <w:rFonts w:cs="Arial"/>
              </w:rPr>
              <w:t>Discriminatory abuse</w:t>
            </w:r>
          </w:p>
          <w:p w:rsidRPr="005E66FB" w:rsidR="00E806B0" w:rsidP="00E806B0" w:rsidRDefault="00E806B0" w14:paraId="63A10C20" w14:textId="77777777">
            <w:pPr>
              <w:pStyle w:val="BodyText"/>
              <w:numPr>
                <w:ilvl w:val="0"/>
                <w:numId w:val="187"/>
              </w:numPr>
              <w:jc w:val="left"/>
              <w:rPr>
                <w:rFonts w:cs="Arial"/>
              </w:rPr>
            </w:pPr>
            <w:r w:rsidRPr="005E66FB">
              <w:rPr>
                <w:rFonts w:cs="Arial"/>
              </w:rPr>
              <w:t>Domestic violence</w:t>
            </w:r>
          </w:p>
          <w:p w:rsidRPr="005E66FB" w:rsidR="00E806B0" w:rsidP="009D606E" w:rsidRDefault="00E806B0" w14:paraId="76BDF30B" w14:textId="77777777">
            <w:pPr>
              <w:pStyle w:val="BodyText"/>
              <w:numPr>
                <w:ilvl w:val="0"/>
                <w:numId w:val="187"/>
              </w:numPr>
              <w:jc w:val="left"/>
              <w:rPr>
                <w:rFonts w:cs="Arial"/>
              </w:rPr>
            </w:pPr>
            <w:r w:rsidRPr="005E66FB">
              <w:rPr>
                <w:rFonts w:cs="Arial"/>
              </w:rPr>
              <w:t>Honour based violence</w:t>
            </w:r>
          </w:p>
          <w:p w:rsidRPr="005E66FB" w:rsidR="00E806B0" w:rsidP="00397A90" w:rsidRDefault="00E806B0" w14:paraId="0C019BDC" w14:textId="0CEFBCB0">
            <w:pPr>
              <w:pStyle w:val="BodyText"/>
              <w:numPr>
                <w:ilvl w:val="0"/>
                <w:numId w:val="187"/>
              </w:numPr>
              <w:jc w:val="left"/>
              <w:rPr>
                <w:rFonts w:cs="Arial"/>
              </w:rPr>
            </w:pPr>
            <w:r w:rsidRPr="005E66FB">
              <w:rPr>
                <w:rFonts w:cs="Arial"/>
              </w:rPr>
              <w:t>Forced marriage</w:t>
            </w:r>
          </w:p>
        </w:tc>
        <w:tc>
          <w:tcPr>
            <w:tcW w:w="4905" w:type="dxa"/>
          </w:tcPr>
          <w:p w:rsidRPr="005E66FB" w:rsidR="00E806B0" w:rsidP="00E806B0" w:rsidRDefault="00E806B0" w14:paraId="3BE79D0E" w14:textId="77777777">
            <w:pPr>
              <w:pStyle w:val="BodyText"/>
              <w:numPr>
                <w:ilvl w:val="0"/>
                <w:numId w:val="187"/>
              </w:numPr>
              <w:jc w:val="left"/>
              <w:rPr>
                <w:rFonts w:cs="Arial"/>
              </w:rPr>
            </w:pPr>
            <w:r w:rsidRPr="005E66FB">
              <w:rPr>
                <w:rFonts w:cs="Arial"/>
              </w:rPr>
              <w:t>Female Genital Mutilation</w:t>
            </w:r>
          </w:p>
          <w:p w:rsidRPr="005E66FB" w:rsidR="00E806B0" w:rsidP="00E806B0" w:rsidRDefault="00E806B0" w14:paraId="3F80FE66" w14:textId="77777777">
            <w:pPr>
              <w:pStyle w:val="BodyText"/>
              <w:numPr>
                <w:ilvl w:val="0"/>
                <w:numId w:val="186"/>
              </w:numPr>
              <w:jc w:val="left"/>
              <w:rPr>
                <w:rFonts w:cs="Arial"/>
              </w:rPr>
            </w:pPr>
            <w:r w:rsidRPr="005E66FB">
              <w:rPr>
                <w:rFonts w:cs="Arial"/>
              </w:rPr>
              <w:t xml:space="preserve">Prevent (Radicalisation) </w:t>
            </w:r>
          </w:p>
          <w:p w:rsidRPr="005E66FB" w:rsidR="00E806B0" w:rsidP="00E806B0" w:rsidRDefault="00E806B0" w14:paraId="52AC6080" w14:textId="77777777">
            <w:pPr>
              <w:pStyle w:val="BodyText"/>
              <w:numPr>
                <w:ilvl w:val="0"/>
                <w:numId w:val="186"/>
              </w:numPr>
              <w:jc w:val="left"/>
              <w:rPr>
                <w:rFonts w:cs="Arial"/>
              </w:rPr>
            </w:pPr>
            <w:r w:rsidRPr="005E66FB">
              <w:rPr>
                <w:rFonts w:cs="Arial"/>
              </w:rPr>
              <w:t>Child-on-Child Sexually Harmful Behaviour</w:t>
            </w:r>
          </w:p>
          <w:p w:rsidRPr="005E66FB" w:rsidR="00E806B0" w:rsidP="00E806B0" w:rsidRDefault="00E806B0" w14:paraId="39FEF959" w14:textId="77777777">
            <w:pPr>
              <w:pStyle w:val="BodyText"/>
              <w:numPr>
                <w:ilvl w:val="0"/>
                <w:numId w:val="186"/>
              </w:numPr>
              <w:jc w:val="left"/>
              <w:rPr>
                <w:rFonts w:cs="Arial"/>
              </w:rPr>
            </w:pPr>
            <w:r w:rsidRPr="005E66FB">
              <w:rPr>
                <w:rFonts w:cs="Arial"/>
              </w:rPr>
              <w:t>Child Criminal Exploitation, including Child Sexual Exploitation (CSE), County Lines and Modern slavery and Child Trafficking</w:t>
            </w:r>
            <w:r w:rsidRPr="005E66FB">
              <w:rPr>
                <w:rFonts w:cs="Arial"/>
              </w:rPr>
              <w:tab/>
            </w:r>
          </w:p>
          <w:p w:rsidRPr="005E66FB" w:rsidR="00E806B0" w:rsidP="00E806B0" w:rsidRDefault="00E806B0" w14:paraId="05B0A5ED" w14:textId="534789F1">
            <w:pPr>
              <w:pStyle w:val="BodyText"/>
              <w:numPr>
                <w:ilvl w:val="0"/>
                <w:numId w:val="186"/>
              </w:numPr>
              <w:jc w:val="left"/>
              <w:rPr>
                <w:rFonts w:cs="Arial"/>
              </w:rPr>
            </w:pPr>
            <w:r w:rsidRPr="005E66FB">
              <w:rPr>
                <w:rFonts w:cs="Arial"/>
              </w:rPr>
              <w:t>Institutional abuse</w:t>
            </w:r>
          </w:p>
          <w:p w:rsidRPr="005E66FB" w:rsidR="00E806B0" w:rsidP="00E806B0" w:rsidRDefault="00E806B0" w14:paraId="64DA195C" w14:textId="77777777">
            <w:pPr>
              <w:pStyle w:val="BodyText"/>
              <w:numPr>
                <w:ilvl w:val="0"/>
                <w:numId w:val="186"/>
              </w:numPr>
              <w:jc w:val="left"/>
              <w:rPr>
                <w:rFonts w:cs="Arial"/>
              </w:rPr>
            </w:pPr>
            <w:r w:rsidRPr="005E66FB">
              <w:rPr>
                <w:rFonts w:cs="Arial"/>
              </w:rPr>
              <w:t xml:space="preserve">Acts of omission </w:t>
            </w:r>
          </w:p>
          <w:p w:rsidRPr="005E66FB" w:rsidR="00E806B0" w:rsidP="009D606E" w:rsidRDefault="00E806B0" w14:paraId="34C4F1DB" w14:textId="77777777">
            <w:pPr>
              <w:pStyle w:val="BodyText"/>
              <w:jc w:val="left"/>
              <w:rPr>
                <w:rFonts w:cs="Arial"/>
              </w:rPr>
            </w:pPr>
          </w:p>
        </w:tc>
      </w:tr>
    </w:tbl>
    <w:p w:rsidRPr="005E66FB" w:rsidR="00E806B0" w:rsidP="009D606E" w:rsidRDefault="00E806B0" w14:paraId="2360179F" w14:textId="77777777">
      <w:pPr>
        <w:pStyle w:val="BodyText"/>
        <w:jc w:val="left"/>
        <w:rPr>
          <w:rFonts w:cs="Arial"/>
        </w:rPr>
      </w:pPr>
    </w:p>
    <w:p w:rsidRPr="005E66FB" w:rsidR="009D606E" w:rsidP="009D606E" w:rsidRDefault="009D606E" w14:paraId="3ACF5D66" w14:textId="22E72B93">
      <w:pPr>
        <w:pStyle w:val="BodyText"/>
        <w:jc w:val="left"/>
        <w:rPr>
          <w:rFonts w:cs="Arial"/>
          <w:b/>
          <w:bCs/>
        </w:rPr>
      </w:pPr>
      <w:r w:rsidRPr="005E66FB">
        <w:rPr>
          <w:rFonts w:cs="Arial"/>
          <w:b/>
          <w:bCs/>
        </w:rPr>
        <w:t xml:space="preserve">Full details of types of abuse </w:t>
      </w:r>
      <w:r w:rsidRPr="005E66FB" w:rsidR="009A2F95">
        <w:rPr>
          <w:rFonts w:cs="Arial"/>
          <w:b/>
          <w:bCs/>
        </w:rPr>
        <w:t xml:space="preserve">and indicators </w:t>
      </w:r>
      <w:r w:rsidRPr="005E66FB">
        <w:rPr>
          <w:rFonts w:cs="Arial"/>
          <w:b/>
          <w:bCs/>
        </w:rPr>
        <w:t xml:space="preserve">are outlined in Appendix </w:t>
      </w:r>
      <w:r w:rsidRPr="005E66FB" w:rsidR="00273AAB">
        <w:rPr>
          <w:rFonts w:cs="Arial"/>
          <w:b/>
          <w:bCs/>
        </w:rPr>
        <w:t>A</w:t>
      </w:r>
      <w:r w:rsidRPr="005E66FB">
        <w:rPr>
          <w:rFonts w:cs="Arial"/>
          <w:b/>
          <w:bCs/>
        </w:rPr>
        <w:t xml:space="preserve">. </w:t>
      </w:r>
    </w:p>
    <w:p w:rsidRPr="005E66FB" w:rsidR="00CB21FF" w:rsidRDefault="009D606E" w14:paraId="29E537B0" w14:textId="24E8AD08">
      <w:pPr>
        <w:pStyle w:val="BodyText"/>
        <w:jc w:val="left"/>
        <w:rPr>
          <w:rFonts w:cs="Arial"/>
        </w:rPr>
      </w:pPr>
      <w:r w:rsidRPr="005E66FB">
        <w:rPr>
          <w:rFonts w:cs="Arial"/>
        </w:rPr>
        <w:t>OCP has the role of recognising and responding to potential indicators of abuse and neglect of children</w:t>
      </w:r>
      <w:r w:rsidRPr="005E66FB" w:rsidR="00D44B48">
        <w:rPr>
          <w:rFonts w:cs="Arial"/>
        </w:rPr>
        <w:t xml:space="preserve"> and adults at risk</w:t>
      </w:r>
      <w:r w:rsidRPr="005E66FB">
        <w:rPr>
          <w:rFonts w:cs="Arial"/>
        </w:rPr>
        <w:t xml:space="preserve">, all other action should be taken by those with statutory powers to help </w:t>
      </w:r>
      <w:r w:rsidRPr="005E66FB" w:rsidR="00D44B48">
        <w:rPr>
          <w:rFonts w:cs="Arial"/>
        </w:rPr>
        <w:t>the individual</w:t>
      </w:r>
      <w:r w:rsidRPr="005E66FB">
        <w:rPr>
          <w:rFonts w:cs="Arial"/>
        </w:rPr>
        <w:t xml:space="preserve">. Early contact and close liaison with such agencies are therefore regarded as essential. </w:t>
      </w:r>
    </w:p>
    <w:p w:rsidRPr="005E66FB" w:rsidR="003231B0" w:rsidP="00397A90" w:rsidRDefault="00A27953" w14:paraId="0AE65F46" w14:textId="21CA5B2D">
      <w:pPr>
        <w:pStyle w:val="BodyText"/>
        <w:jc w:val="left"/>
        <w:rPr>
          <w:rFonts w:cs="Arial"/>
        </w:rPr>
      </w:pPr>
      <w:r w:rsidRPr="005E66FB">
        <w:rPr>
          <w:rFonts w:cs="Arial"/>
        </w:rPr>
        <w:t>It is essential that all OCP staff and volunteers are trained to recognise abuse from within families or extra-familial risk, and consideration is given to how best to support and safeguard children and adults from</w:t>
      </w:r>
      <w:r w:rsidRPr="005E66FB" w:rsidR="00CB38BB">
        <w:rPr>
          <w:rFonts w:cs="Arial"/>
        </w:rPr>
        <w:t xml:space="preserve"> minoritised groups</w:t>
      </w:r>
      <w:r w:rsidRPr="005E66FB" w:rsidR="004F5595">
        <w:rPr>
          <w:rFonts w:cs="Arial"/>
        </w:rPr>
        <w:t xml:space="preserve">. </w:t>
      </w:r>
    </w:p>
    <w:p w:rsidRPr="005355B6" w:rsidR="00096E7D" w:rsidP="009D606E" w:rsidRDefault="00096E7D" w14:paraId="13AC7A2E" w14:textId="77777777">
      <w:pPr>
        <w:pStyle w:val="BodyText"/>
        <w:rPr>
          <w:rFonts w:cs="Arial"/>
        </w:rPr>
      </w:pPr>
    </w:p>
    <w:p w:rsidRPr="005355B6" w:rsidR="002130D6" w:rsidP="00397A90" w:rsidRDefault="002130D6" w14:paraId="35368A5D" w14:textId="35922B95">
      <w:pPr>
        <w:pStyle w:val="Heading1"/>
        <w:rPr>
          <w:rFonts w:cs="Arial" w:eastAsiaTheme="minorEastAsia"/>
          <w:color w:val="002060"/>
        </w:rPr>
      </w:pPr>
      <w:bookmarkStart w:name="_Toc207119031" w:id="5"/>
      <w:r w:rsidRPr="005355B6">
        <w:rPr>
          <w:rFonts w:cs="Arial"/>
        </w:rPr>
        <w:t xml:space="preserve">Section </w:t>
      </w:r>
      <w:r w:rsidRPr="005355B6" w:rsidR="00FC2270">
        <w:rPr>
          <w:rFonts w:cs="Arial"/>
        </w:rPr>
        <w:t>3</w:t>
      </w:r>
      <w:r w:rsidRPr="005355B6" w:rsidR="0044371D">
        <w:rPr>
          <w:rFonts w:cs="Arial"/>
        </w:rPr>
        <w:t>:</w:t>
      </w:r>
      <w:r w:rsidRPr="005355B6">
        <w:rPr>
          <w:rFonts w:cs="Arial"/>
        </w:rPr>
        <w:t xml:space="preserve"> Prevention</w:t>
      </w:r>
      <w:bookmarkEnd w:id="5"/>
    </w:p>
    <w:p w:rsidRPr="004B22D6" w:rsidR="00C36202" w:rsidP="00397A90" w:rsidRDefault="007F47E0" w14:paraId="0F194C27" w14:textId="1282BA47">
      <w:pPr>
        <w:pStyle w:val="Heading2"/>
        <w:rPr>
          <w:b/>
          <w:bCs/>
          <w:i/>
          <w:iCs/>
        </w:rPr>
      </w:pPr>
      <w:bookmarkStart w:name="_Toc207119032" w:id="6"/>
      <w:r w:rsidRPr="004B22D6">
        <w:rPr>
          <w:rStyle w:val="IntenseEmphasis"/>
          <w:b/>
          <w:bCs/>
          <w:i w:val="0"/>
          <w:iCs w:val="0"/>
        </w:rPr>
        <w:t xml:space="preserve">Online safety and </w:t>
      </w:r>
      <w:r w:rsidRPr="004B22D6" w:rsidR="004C4D04">
        <w:rPr>
          <w:rStyle w:val="IntenseEmphasis"/>
          <w:b/>
          <w:bCs/>
          <w:i w:val="0"/>
          <w:iCs w:val="0"/>
        </w:rPr>
        <w:t>communication</w:t>
      </w:r>
      <w:bookmarkEnd w:id="6"/>
      <w:r w:rsidRPr="004B22D6" w:rsidR="00C16BE4">
        <w:rPr>
          <w:b/>
          <w:bCs/>
          <w:i/>
          <w:iCs/>
        </w:rPr>
        <w:t xml:space="preserve"> </w:t>
      </w:r>
    </w:p>
    <w:p w:rsidRPr="005355B6" w:rsidR="007F47E0" w:rsidP="007F47E0" w:rsidRDefault="007F47E0" w14:paraId="5585A8DA" w14:textId="77777777">
      <w:pPr>
        <w:spacing w:after="160" w:line="259" w:lineRule="auto"/>
        <w:rPr>
          <w:rFonts w:cs="Arial" w:eastAsiaTheme="minorEastAsia"/>
        </w:rPr>
      </w:pPr>
      <w:r w:rsidRPr="005355B6">
        <w:rPr>
          <w:rFonts w:cs="Arial" w:eastAsiaTheme="minorEastAsia"/>
        </w:rPr>
        <w:t>It is essential that children and adults at risk are safeguarded from potentially harmful and inappropriate communications and online material.  We recognise that the on-line risks fall into 4 main categories:</w:t>
      </w:r>
    </w:p>
    <w:p w:rsidRPr="005355B6" w:rsidR="007F47E0" w:rsidP="00397A90" w:rsidRDefault="007F47E0" w14:paraId="03AB9FEC" w14:textId="32A1715E">
      <w:pPr>
        <w:pStyle w:val="ListParagraph"/>
        <w:numPr>
          <w:ilvl w:val="0"/>
          <w:numId w:val="121"/>
        </w:numPr>
        <w:spacing w:after="160" w:line="259" w:lineRule="auto"/>
        <w:rPr>
          <w:rFonts w:cs="Arial" w:eastAsiaTheme="minorEastAsia"/>
        </w:rPr>
      </w:pPr>
      <w:r w:rsidRPr="005355B6">
        <w:rPr>
          <w:rFonts w:cs="Arial" w:eastAsiaTheme="minorEastAsia"/>
        </w:rPr>
        <w:t>content: being exposed to illegal, inappropriate, or harmful content.</w:t>
      </w:r>
    </w:p>
    <w:p w:rsidRPr="005355B6" w:rsidR="007F47E0" w:rsidP="00397A90" w:rsidRDefault="007F47E0" w14:paraId="6A22C359" w14:textId="23CC6ACC">
      <w:pPr>
        <w:pStyle w:val="ListParagraph"/>
        <w:numPr>
          <w:ilvl w:val="0"/>
          <w:numId w:val="121"/>
        </w:numPr>
        <w:spacing w:after="160" w:line="259" w:lineRule="auto"/>
        <w:rPr>
          <w:rFonts w:cs="Arial" w:eastAsiaTheme="minorEastAsia"/>
        </w:rPr>
      </w:pPr>
      <w:r w:rsidRPr="005355B6">
        <w:rPr>
          <w:rFonts w:cs="Arial" w:eastAsiaTheme="minorEastAsia"/>
        </w:rPr>
        <w:t xml:space="preserve">contact: being subjected to harmful online interaction with other users. </w:t>
      </w:r>
    </w:p>
    <w:p w:rsidRPr="005355B6" w:rsidR="007F47E0" w:rsidP="00397A90" w:rsidRDefault="007F47E0" w14:paraId="52AD2A63" w14:textId="68AEC0B9">
      <w:pPr>
        <w:pStyle w:val="ListParagraph"/>
        <w:numPr>
          <w:ilvl w:val="0"/>
          <w:numId w:val="121"/>
        </w:numPr>
        <w:spacing w:after="160" w:line="259" w:lineRule="auto"/>
        <w:rPr>
          <w:rFonts w:cs="Arial" w:eastAsiaTheme="minorEastAsia"/>
        </w:rPr>
      </w:pPr>
      <w:r w:rsidRPr="005355B6">
        <w:rPr>
          <w:rFonts w:cs="Arial" w:eastAsiaTheme="minorEastAsia"/>
        </w:rPr>
        <w:t xml:space="preserve">conduct: personal online behaviour that increases the likelihood of, or causes, harm. </w:t>
      </w:r>
    </w:p>
    <w:p w:rsidRPr="005355B6" w:rsidR="007F47E0" w:rsidP="00397A90" w:rsidRDefault="007F47E0" w14:paraId="4F74E47E" w14:textId="35B02DFD">
      <w:pPr>
        <w:pStyle w:val="ListParagraph"/>
        <w:numPr>
          <w:ilvl w:val="0"/>
          <w:numId w:val="121"/>
        </w:numPr>
        <w:spacing w:after="160" w:line="259" w:lineRule="auto"/>
        <w:rPr>
          <w:rFonts w:cs="Arial" w:eastAsiaTheme="minorEastAsia"/>
        </w:rPr>
      </w:pPr>
      <w:r w:rsidRPr="005355B6">
        <w:rPr>
          <w:rFonts w:cs="Arial" w:eastAsiaTheme="minorEastAsia"/>
        </w:rPr>
        <w:t xml:space="preserve">commerce: risks such as online gambling, inappropriate advertising, phishing and or financial scams. </w:t>
      </w:r>
    </w:p>
    <w:p w:rsidRPr="005355B6" w:rsidR="006E5086" w:rsidP="007F47E0" w:rsidRDefault="007F47E0" w14:paraId="219A5742" w14:textId="77777777">
      <w:pPr>
        <w:spacing w:after="160" w:line="259" w:lineRule="auto"/>
        <w:rPr>
          <w:rFonts w:cs="Arial" w:eastAsiaTheme="minorEastAsia"/>
        </w:rPr>
      </w:pPr>
      <w:r w:rsidRPr="005355B6">
        <w:rPr>
          <w:rFonts w:cs="Arial" w:eastAsiaTheme="minorEastAsia"/>
        </w:rPr>
        <w:t>As such, the Hub ensures appropriate procedures, filters and monitoring systems are in place in accordance with the following policies:</w:t>
      </w:r>
    </w:p>
    <w:p w:rsidRPr="005355B6" w:rsidR="007F47E0" w:rsidP="00397A90" w:rsidRDefault="007F47E0" w14:paraId="78CFD173" w14:textId="0F0A84EE">
      <w:pPr>
        <w:pStyle w:val="ListParagraph"/>
        <w:numPr>
          <w:ilvl w:val="0"/>
          <w:numId w:val="185"/>
        </w:numPr>
        <w:spacing w:after="160" w:line="259" w:lineRule="auto"/>
        <w:rPr>
          <w:rFonts w:cs="Arial" w:eastAsiaTheme="minorEastAsia"/>
        </w:rPr>
      </w:pPr>
      <w:r w:rsidRPr="005355B6">
        <w:rPr>
          <w:rFonts w:cs="Arial" w:eastAsiaTheme="minorEastAsia"/>
        </w:rPr>
        <w:t>Oasis E-Safety Policy</w:t>
      </w:r>
    </w:p>
    <w:p w:rsidRPr="005355B6" w:rsidR="007F47E0" w:rsidP="00397A90" w:rsidRDefault="007F47E0" w14:paraId="57A32FF2" w14:textId="7AE12CB7">
      <w:pPr>
        <w:pStyle w:val="ListParagraph"/>
        <w:numPr>
          <w:ilvl w:val="0"/>
          <w:numId w:val="185"/>
        </w:numPr>
        <w:spacing w:after="160" w:line="259" w:lineRule="auto"/>
        <w:rPr>
          <w:rFonts w:cs="Arial" w:eastAsiaTheme="minorEastAsia"/>
        </w:rPr>
      </w:pPr>
      <w:r w:rsidRPr="005355B6">
        <w:rPr>
          <w:rFonts w:cs="Arial" w:eastAsiaTheme="minorEastAsia"/>
        </w:rPr>
        <w:t>Horizon’s Policy,</w:t>
      </w:r>
    </w:p>
    <w:p w:rsidRPr="005355B6" w:rsidR="007F47E0" w:rsidP="00397A90" w:rsidRDefault="007F47E0" w14:paraId="2A734AD4" w14:textId="2CACA31F">
      <w:pPr>
        <w:pStyle w:val="ListParagraph"/>
        <w:numPr>
          <w:ilvl w:val="0"/>
          <w:numId w:val="185"/>
        </w:numPr>
        <w:spacing w:after="160" w:line="259" w:lineRule="auto"/>
        <w:rPr>
          <w:rFonts w:cs="Arial" w:eastAsiaTheme="minorEastAsia"/>
        </w:rPr>
      </w:pPr>
      <w:r w:rsidRPr="005355B6">
        <w:rPr>
          <w:rFonts w:cs="Arial" w:eastAsiaTheme="minorEastAsia"/>
        </w:rPr>
        <w:t>Acceptable use of Technologies</w:t>
      </w:r>
    </w:p>
    <w:p w:rsidRPr="005355B6" w:rsidR="007F47E0" w:rsidP="00397A90" w:rsidRDefault="007F47E0" w14:paraId="240A80C8" w14:textId="5C22CB43">
      <w:pPr>
        <w:pStyle w:val="ListParagraph"/>
        <w:numPr>
          <w:ilvl w:val="0"/>
          <w:numId w:val="185"/>
        </w:numPr>
        <w:spacing w:after="160" w:line="259" w:lineRule="auto"/>
        <w:rPr>
          <w:rFonts w:cs="Arial" w:eastAsiaTheme="minorEastAsia"/>
        </w:rPr>
      </w:pPr>
      <w:r w:rsidRPr="005355B6">
        <w:rPr>
          <w:rFonts w:cs="Arial" w:eastAsiaTheme="minorEastAsia"/>
        </w:rPr>
        <w:t xml:space="preserve">Web Filtering and Device Monitoring through </w:t>
      </w:r>
      <w:r w:rsidRPr="005355B6" w:rsidR="00C163E6">
        <w:rPr>
          <w:rFonts w:cs="Arial" w:eastAsiaTheme="minorEastAsia"/>
        </w:rPr>
        <w:t>NetSweeper Web Filter</w:t>
      </w:r>
      <w:r w:rsidRPr="005355B6" w:rsidR="00A56C31">
        <w:rPr>
          <w:rFonts w:cs="Arial" w:eastAsiaTheme="minorEastAsia"/>
        </w:rPr>
        <w:t xml:space="preserve"> (where relevant)</w:t>
      </w:r>
    </w:p>
    <w:p w:rsidR="008837A8" w:rsidP="00A56C31" w:rsidRDefault="007F47E0" w14:paraId="2EC43D38" w14:textId="5A1078C8">
      <w:pPr>
        <w:spacing w:after="160" w:line="259" w:lineRule="auto"/>
        <w:rPr>
          <w:rFonts w:cs="Arial" w:eastAsiaTheme="minorEastAsia"/>
        </w:rPr>
      </w:pPr>
      <w:r w:rsidRPr="005355B6">
        <w:rPr>
          <w:rFonts w:cs="Arial" w:eastAsiaTheme="minorEastAsia"/>
        </w:rPr>
        <w:t>Technology, and risks and harms related to it evolve and changes rapidly. The Hub will carry out an annual review of their approach to online safety that considers and reflects the risks young people face.</w:t>
      </w:r>
      <w:r w:rsidRPr="005355B6" w:rsidR="00FC5B68">
        <w:rPr>
          <w:rFonts w:cs="Arial" w:eastAsiaTheme="minorEastAsia"/>
        </w:rPr>
        <w:t xml:space="preserve"> </w:t>
      </w:r>
    </w:p>
    <w:p w:rsidRPr="005355B6" w:rsidR="008837A8" w:rsidP="00A56C31" w:rsidRDefault="008837A8" w14:paraId="39791BA5" w14:textId="095E84A9">
      <w:pPr>
        <w:spacing w:after="160" w:line="259" w:lineRule="auto"/>
        <w:rPr>
          <w:rFonts w:cs="Arial" w:eastAsiaTheme="minorEastAsia"/>
        </w:rPr>
      </w:pPr>
      <w:r w:rsidRPr="008837A8">
        <w:rPr>
          <w:rFonts w:cs="Arial" w:eastAsiaTheme="minorEastAsia"/>
        </w:rPr>
        <w:t xml:space="preserve">Types of online harm may include cyberbullying, trolling, or online harassment, sharing of indecent images or sexting, online grooming or radicalisation, access to harmful content, including self-harm or extremist material or exploitation through gaming or social media platforms. As Artificial Intelligence (AI) technologies become more integrated into everyday life, </w:t>
      </w:r>
      <w:r>
        <w:rPr>
          <w:rFonts w:cs="Arial" w:eastAsiaTheme="minorEastAsia"/>
        </w:rPr>
        <w:t xml:space="preserve">OCP </w:t>
      </w:r>
      <w:r w:rsidRPr="008837A8">
        <w:rPr>
          <w:rFonts w:cs="Arial" w:eastAsiaTheme="minorEastAsia"/>
        </w:rPr>
        <w:t xml:space="preserve">recognises both their benefits and potential safeguarding risks. Staff will remain alert to how </w:t>
      </w:r>
      <w:r>
        <w:rPr>
          <w:rFonts w:cs="Arial" w:eastAsiaTheme="minorEastAsia"/>
        </w:rPr>
        <w:t>children</w:t>
      </w:r>
      <w:r w:rsidRPr="008837A8">
        <w:rPr>
          <w:rFonts w:cs="Arial" w:eastAsiaTheme="minorEastAsia"/>
        </w:rPr>
        <w:t xml:space="preserve"> may use AI, especially in ways that could impact online safety, data privacy, or wellbeing. This includes emerging risks such as AI-generated bullying - for example, the creation of fake images (deepfakes), harmful content using chatbots, or AI-edited videos designed to harass, humiliate, or target individuals.</w:t>
      </w:r>
    </w:p>
    <w:p w:rsidRPr="005355B6" w:rsidR="007F47E0" w:rsidP="006E5086" w:rsidRDefault="007F47E0" w14:paraId="79A18DBC" w14:textId="3BF9CA6F">
      <w:pPr>
        <w:spacing w:after="160" w:line="259" w:lineRule="auto"/>
        <w:rPr>
          <w:rFonts w:cs="Arial" w:eastAsiaTheme="minorEastAsia"/>
        </w:rPr>
      </w:pPr>
      <w:r w:rsidRPr="005355B6">
        <w:rPr>
          <w:rFonts w:cs="Arial" w:eastAsiaTheme="minorEastAsia"/>
        </w:rPr>
        <w:t xml:space="preserve">Where our Hubs are based in academies, </w:t>
      </w:r>
      <w:r w:rsidRPr="005355B6" w:rsidR="00A56C31">
        <w:rPr>
          <w:rFonts w:cs="Arial" w:eastAsiaTheme="minorEastAsia"/>
        </w:rPr>
        <w:t xml:space="preserve">academy </w:t>
      </w:r>
      <w:r w:rsidRPr="005355B6">
        <w:rPr>
          <w:rFonts w:cs="Arial" w:eastAsiaTheme="minorEastAsia"/>
        </w:rPr>
        <w:t>staff monitor the results of our web blocking and monitoring software to ensure that our young people work safely and are protected from terrorist or extremist material, cyber-bullying, cyber-crime, sexting, offensive user/trolling, vulnerable user over sharing and grooming.</w:t>
      </w:r>
      <w:r w:rsidRPr="005355B6" w:rsidR="006E5086">
        <w:rPr>
          <w:rFonts w:cs="Arial" w:eastAsiaTheme="minorEastAsia"/>
        </w:rPr>
        <w:t xml:space="preserve"> </w:t>
      </w:r>
    </w:p>
    <w:p w:rsidRPr="005355B6" w:rsidR="004C4D04" w:rsidP="00051A60" w:rsidRDefault="004C4D04" w14:paraId="5F48F959" w14:textId="51F1BDDF">
      <w:pPr>
        <w:pStyle w:val="Heading2"/>
        <w:rPr>
          <w:rFonts w:eastAsiaTheme="minorEastAsia"/>
          <w:b/>
          <w:bCs/>
        </w:rPr>
      </w:pPr>
      <w:bookmarkStart w:name="_Toc207119033" w:id="7"/>
      <w:r w:rsidRPr="005355B6">
        <w:rPr>
          <w:b/>
          <w:bCs/>
        </w:rPr>
        <w:t>Safer Recruitment</w:t>
      </w:r>
      <w:bookmarkEnd w:id="7"/>
      <w:r w:rsidRPr="005355B6">
        <w:rPr>
          <w:rFonts w:eastAsiaTheme="minorEastAsia"/>
          <w:b/>
          <w:bCs/>
        </w:rPr>
        <w:t xml:space="preserve"> </w:t>
      </w:r>
    </w:p>
    <w:p w:rsidRPr="005355B6" w:rsidR="007F47E0" w:rsidP="007F47E0" w:rsidRDefault="007F47E0" w14:paraId="58216B0B" w14:textId="50ABA493">
      <w:pPr>
        <w:spacing w:after="160" w:line="259" w:lineRule="auto"/>
        <w:rPr>
          <w:rFonts w:cs="Arial" w:eastAsiaTheme="minorEastAsia"/>
          <w:color w:val="000000" w:themeColor="text1"/>
        </w:rPr>
      </w:pPr>
      <w:r w:rsidRPr="005355B6">
        <w:rPr>
          <w:rFonts w:cs="Arial" w:eastAsiaTheme="minorEastAsia"/>
          <w:color w:val="000000" w:themeColor="text1"/>
        </w:rPr>
        <w:t>Safe</w:t>
      </w:r>
      <w:r w:rsidRPr="005355B6" w:rsidR="00D90ACA">
        <w:rPr>
          <w:rFonts w:cs="Arial" w:eastAsiaTheme="minorEastAsia"/>
          <w:color w:val="000000" w:themeColor="text1"/>
        </w:rPr>
        <w:t>r</w:t>
      </w:r>
      <w:r w:rsidRPr="005355B6">
        <w:rPr>
          <w:rFonts w:cs="Arial" w:eastAsiaTheme="minorEastAsia"/>
          <w:color w:val="000000" w:themeColor="text1"/>
        </w:rPr>
        <w:t xml:space="preserve"> recruitment practices are an essential part of creating a safe environment for children and adults</w:t>
      </w:r>
      <w:r w:rsidRPr="005355B6" w:rsidR="00F82613">
        <w:rPr>
          <w:rFonts w:cs="Arial" w:eastAsiaTheme="minorEastAsia"/>
          <w:color w:val="000000" w:themeColor="text1"/>
        </w:rPr>
        <w:t xml:space="preserve"> at risk. </w:t>
      </w:r>
    </w:p>
    <w:p w:rsidRPr="005355B6" w:rsidR="00F82613" w:rsidP="00F82613" w:rsidRDefault="00F82613" w14:paraId="78AE9D6B" w14:textId="3CBF637F">
      <w:pPr>
        <w:spacing w:after="160" w:line="259" w:lineRule="auto"/>
        <w:rPr>
          <w:rFonts w:cs="Arial" w:eastAsiaTheme="minorEastAsia"/>
          <w:color w:val="000000" w:themeColor="text1"/>
        </w:rPr>
      </w:pPr>
      <w:r w:rsidRPr="001D6941">
        <w:rPr>
          <w:rFonts w:cs="Arial" w:eastAsiaTheme="minorEastAsia"/>
          <w:color w:val="000000" w:themeColor="text1"/>
        </w:rPr>
        <w:t>We</w:t>
      </w:r>
      <w:r w:rsidRPr="001D6941" w:rsidR="00F16522">
        <w:rPr>
          <w:rFonts w:cs="Arial" w:eastAsiaTheme="minorEastAsia"/>
          <w:color w:val="000000" w:themeColor="text1"/>
        </w:rPr>
        <w:t xml:space="preserve"> ensure we follow safer recruitment guidelines</w:t>
      </w:r>
      <w:r w:rsidRPr="001D6941" w:rsidR="00981862">
        <w:rPr>
          <w:rFonts w:cs="Arial" w:eastAsiaTheme="minorEastAsia"/>
          <w:color w:val="000000" w:themeColor="text1"/>
        </w:rPr>
        <w:t xml:space="preserve"> </w:t>
      </w:r>
      <w:r w:rsidRPr="001D6941" w:rsidR="00F16522">
        <w:rPr>
          <w:rFonts w:cs="Arial" w:eastAsiaTheme="minorEastAsia"/>
          <w:color w:val="000000" w:themeColor="text1"/>
        </w:rPr>
        <w:t xml:space="preserve">via the </w:t>
      </w:r>
      <w:r w:rsidRPr="001D6941">
        <w:rPr>
          <w:rFonts w:cs="Arial" w:eastAsiaTheme="minorEastAsia"/>
          <w:color w:val="000000" w:themeColor="text1"/>
        </w:rPr>
        <w:t>procedures outlined in:</w:t>
      </w:r>
      <w:r w:rsidRPr="005355B6">
        <w:rPr>
          <w:rFonts w:cs="Arial" w:eastAsiaTheme="minorEastAsia"/>
          <w:color w:val="000000" w:themeColor="text1"/>
        </w:rPr>
        <w:t xml:space="preserve"> </w:t>
      </w:r>
    </w:p>
    <w:p w:rsidRPr="005355B6" w:rsidR="00F82613" w:rsidP="00051A60" w:rsidRDefault="00F82613" w14:paraId="5DDA1CA3" w14:textId="05F691BF">
      <w:pPr>
        <w:pStyle w:val="ListParagraph"/>
        <w:numPr>
          <w:ilvl w:val="0"/>
          <w:numId w:val="117"/>
        </w:numPr>
        <w:spacing w:after="160" w:line="259" w:lineRule="auto"/>
        <w:rPr>
          <w:rFonts w:cs="Arial" w:eastAsiaTheme="minorEastAsia"/>
          <w:color w:val="000000" w:themeColor="text1"/>
        </w:rPr>
      </w:pPr>
      <w:r w:rsidRPr="005355B6">
        <w:rPr>
          <w:rFonts w:cs="Arial" w:eastAsiaTheme="minorEastAsia"/>
          <w:color w:val="000000" w:themeColor="text1"/>
        </w:rPr>
        <w:t>OCP Recruitment &amp; Selection Polic</w:t>
      </w:r>
      <w:r w:rsidRPr="005355B6" w:rsidR="005550D4">
        <w:rPr>
          <w:rFonts w:cs="Arial" w:eastAsiaTheme="minorEastAsia"/>
          <w:color w:val="000000" w:themeColor="text1"/>
        </w:rPr>
        <w:t>ies</w:t>
      </w:r>
      <w:r w:rsidRPr="005355B6">
        <w:rPr>
          <w:rFonts w:cs="Arial" w:eastAsiaTheme="minorEastAsia"/>
          <w:color w:val="000000" w:themeColor="text1"/>
        </w:rPr>
        <w:t xml:space="preserve"> </w:t>
      </w:r>
    </w:p>
    <w:p w:rsidRPr="005355B6" w:rsidR="00F82613" w:rsidP="00051A60" w:rsidRDefault="00F82613" w14:paraId="13898258" w14:textId="257514B6">
      <w:pPr>
        <w:pStyle w:val="ListParagraph"/>
        <w:numPr>
          <w:ilvl w:val="0"/>
          <w:numId w:val="117"/>
        </w:numPr>
        <w:spacing w:after="160" w:line="259" w:lineRule="auto"/>
        <w:rPr>
          <w:rFonts w:cs="Arial" w:eastAsiaTheme="minorEastAsia"/>
          <w:color w:val="000000" w:themeColor="text1"/>
        </w:rPr>
      </w:pPr>
      <w:r w:rsidRPr="005355B6">
        <w:rPr>
          <w:rFonts w:cs="Arial" w:eastAsiaTheme="minorEastAsia"/>
          <w:color w:val="000000" w:themeColor="text1"/>
        </w:rPr>
        <w:t>Recruitment Toolkit</w:t>
      </w:r>
    </w:p>
    <w:p w:rsidRPr="005355B6" w:rsidR="00F82613" w:rsidP="00051A60" w:rsidRDefault="001E17B1" w14:paraId="61C17E67" w14:textId="65EC650C">
      <w:pPr>
        <w:pStyle w:val="ListParagraph"/>
        <w:numPr>
          <w:ilvl w:val="0"/>
          <w:numId w:val="117"/>
        </w:numPr>
        <w:spacing w:after="160" w:line="259" w:lineRule="auto"/>
        <w:rPr>
          <w:rFonts w:cs="Arial" w:eastAsiaTheme="minorEastAsia"/>
          <w:color w:val="000000" w:themeColor="text1"/>
        </w:rPr>
      </w:pPr>
      <w:r w:rsidRPr="005355B6">
        <w:rPr>
          <w:rFonts w:cs="Arial" w:eastAsiaTheme="minorEastAsia"/>
          <w:color w:val="000000" w:themeColor="text1"/>
        </w:rPr>
        <w:t>Volunteer Policy</w:t>
      </w:r>
    </w:p>
    <w:p w:rsidRPr="005355B6" w:rsidR="005550D4" w:rsidP="005550D4" w:rsidRDefault="005550D4" w14:paraId="77C3DFF7" w14:textId="77777777">
      <w:pPr>
        <w:spacing w:after="160" w:line="259" w:lineRule="auto"/>
        <w:rPr>
          <w:rFonts w:cs="Arial" w:eastAsiaTheme="minorEastAsia"/>
          <w:color w:val="000000" w:themeColor="text1"/>
        </w:rPr>
      </w:pPr>
      <w:r w:rsidRPr="005355B6">
        <w:rPr>
          <w:rFonts w:cs="Arial" w:eastAsiaTheme="minorEastAsia"/>
          <w:color w:val="000000" w:themeColor="text1"/>
        </w:rPr>
        <w:t xml:space="preserve">Key elements of the above policies include: </w:t>
      </w:r>
    </w:p>
    <w:p w:rsidRPr="005355B6" w:rsidR="005550D4" w:rsidP="005550D4" w:rsidRDefault="005550D4" w14:paraId="30740729" w14:textId="77777777">
      <w:pPr>
        <w:pStyle w:val="ListParagraph"/>
        <w:numPr>
          <w:ilvl w:val="0"/>
          <w:numId w:val="120"/>
        </w:numPr>
        <w:spacing w:after="160" w:line="259" w:lineRule="auto"/>
        <w:rPr>
          <w:rFonts w:cs="Arial" w:eastAsiaTheme="minorEastAsia"/>
          <w:color w:val="000000" w:themeColor="text1"/>
        </w:rPr>
      </w:pPr>
      <w:r w:rsidRPr="005355B6">
        <w:rPr>
          <w:rFonts w:cs="Arial" w:eastAsiaTheme="minorEastAsia"/>
          <w:color w:val="000000" w:themeColor="text1"/>
        </w:rPr>
        <w:t>Full employment information being required on staff application forms</w:t>
      </w:r>
    </w:p>
    <w:p w:rsidRPr="005355B6" w:rsidR="005550D4" w:rsidP="005550D4" w:rsidRDefault="005550D4" w14:paraId="6E437041" w14:textId="77777777">
      <w:pPr>
        <w:pStyle w:val="ListParagraph"/>
        <w:numPr>
          <w:ilvl w:val="0"/>
          <w:numId w:val="120"/>
        </w:numPr>
        <w:spacing w:after="160" w:line="259" w:lineRule="auto"/>
        <w:rPr>
          <w:rFonts w:cs="Arial" w:eastAsiaTheme="minorEastAsia"/>
          <w:color w:val="000000" w:themeColor="text1"/>
        </w:rPr>
      </w:pPr>
      <w:r w:rsidRPr="005355B6">
        <w:rPr>
          <w:rFonts w:cs="Arial" w:eastAsiaTheme="minorEastAsia"/>
          <w:color w:val="000000" w:themeColor="text1"/>
        </w:rPr>
        <w:t>References being collected</w:t>
      </w:r>
    </w:p>
    <w:p w:rsidRPr="005355B6" w:rsidR="002E2EB2" w:rsidP="00A96FEC" w:rsidRDefault="005550D4" w14:paraId="76103ED3" w14:textId="77777777">
      <w:pPr>
        <w:pStyle w:val="ListParagraph"/>
        <w:numPr>
          <w:ilvl w:val="0"/>
          <w:numId w:val="120"/>
        </w:numPr>
        <w:spacing w:after="160" w:line="259" w:lineRule="auto"/>
        <w:rPr>
          <w:rFonts w:cs="Arial" w:eastAsiaTheme="minorEastAsia"/>
          <w:color w:val="000000" w:themeColor="text1"/>
        </w:rPr>
      </w:pPr>
      <w:r w:rsidRPr="005355B6">
        <w:rPr>
          <w:rFonts w:cs="Arial" w:eastAsiaTheme="minorEastAsia"/>
          <w:color w:val="000000" w:themeColor="text1"/>
        </w:rPr>
        <w:t>A requirement for all staff who work directly with children and adults at risk being subject to an enhanced disclosure check from the Disclosure and barring Service prior to starting their employment</w:t>
      </w:r>
    </w:p>
    <w:p w:rsidRPr="005355B6" w:rsidR="005550D4" w:rsidP="00A96FEC" w:rsidRDefault="003E49FD" w14:paraId="0F9E112F" w14:textId="2325A3F9">
      <w:pPr>
        <w:pStyle w:val="ListParagraph"/>
        <w:numPr>
          <w:ilvl w:val="0"/>
          <w:numId w:val="120"/>
        </w:numPr>
        <w:spacing w:after="160" w:line="259" w:lineRule="auto"/>
        <w:rPr>
          <w:rFonts w:cs="Arial" w:eastAsiaTheme="minorEastAsia"/>
          <w:color w:val="000000" w:themeColor="text1"/>
        </w:rPr>
      </w:pPr>
      <w:r w:rsidRPr="005355B6">
        <w:rPr>
          <w:rFonts w:cs="Arial" w:eastAsiaTheme="minorEastAsia"/>
          <w:color w:val="000000" w:themeColor="text1"/>
        </w:rPr>
        <w:t>W</w:t>
      </w:r>
      <w:r w:rsidRPr="005355B6" w:rsidR="005550D4">
        <w:rPr>
          <w:rFonts w:cs="Arial" w:eastAsiaTheme="minorEastAsia"/>
          <w:color w:val="000000" w:themeColor="text1"/>
        </w:rPr>
        <w:t xml:space="preserve">e </w:t>
      </w:r>
      <w:r w:rsidRPr="005355B6">
        <w:rPr>
          <w:rFonts w:cs="Arial" w:eastAsiaTheme="minorEastAsia"/>
          <w:color w:val="000000" w:themeColor="text1"/>
        </w:rPr>
        <w:t xml:space="preserve">do not </w:t>
      </w:r>
      <w:r w:rsidRPr="005355B6" w:rsidR="005550D4">
        <w:rPr>
          <w:rFonts w:cs="Arial" w:eastAsiaTheme="minorEastAsia"/>
          <w:color w:val="000000" w:themeColor="text1"/>
        </w:rPr>
        <w:t>allocate start dates for new members of staff until all pre-employment checks have been completed.</w:t>
      </w:r>
    </w:p>
    <w:p w:rsidRPr="005355B6" w:rsidR="00F82613" w:rsidP="00F82613" w:rsidRDefault="002E2EB2" w14:paraId="571B11E1" w14:textId="4D6151E1">
      <w:pPr>
        <w:spacing w:after="160" w:line="259" w:lineRule="auto"/>
        <w:rPr>
          <w:rFonts w:cs="Arial" w:eastAsiaTheme="minorEastAsia"/>
          <w:color w:val="000000" w:themeColor="text1"/>
        </w:rPr>
      </w:pPr>
      <w:r w:rsidRPr="005355B6">
        <w:rPr>
          <w:rFonts w:cs="Arial" w:eastAsiaTheme="minorEastAsia"/>
          <w:color w:val="000000" w:themeColor="text1"/>
        </w:rPr>
        <w:t xml:space="preserve">Records </w:t>
      </w:r>
      <w:r w:rsidRPr="005355B6" w:rsidR="008448FA">
        <w:rPr>
          <w:rFonts w:cs="Arial" w:eastAsiaTheme="minorEastAsia"/>
          <w:color w:val="000000" w:themeColor="text1"/>
        </w:rPr>
        <w:t xml:space="preserve">are maintained on </w:t>
      </w:r>
      <w:r w:rsidRPr="005355B6">
        <w:rPr>
          <w:rFonts w:cs="Arial" w:eastAsiaTheme="minorEastAsia"/>
          <w:color w:val="000000" w:themeColor="text1"/>
        </w:rPr>
        <w:t>our staff and volunteer management system</w:t>
      </w:r>
      <w:r w:rsidRPr="005355B6" w:rsidR="008448FA">
        <w:rPr>
          <w:rFonts w:cs="Arial" w:eastAsiaTheme="minorEastAsia"/>
          <w:color w:val="000000" w:themeColor="text1"/>
        </w:rPr>
        <w:t xml:space="preserve"> </w:t>
      </w:r>
      <w:r w:rsidRPr="005355B6">
        <w:rPr>
          <w:rFonts w:cs="Arial" w:eastAsiaTheme="minorEastAsia"/>
          <w:color w:val="000000" w:themeColor="text1"/>
        </w:rPr>
        <w:t xml:space="preserve">and </w:t>
      </w:r>
      <w:r w:rsidRPr="005355B6" w:rsidR="008448FA">
        <w:rPr>
          <w:rFonts w:cs="Arial" w:eastAsiaTheme="minorEastAsia"/>
          <w:color w:val="000000" w:themeColor="text1"/>
        </w:rPr>
        <w:t xml:space="preserve">are an important part of our commitment to Safeguarding. </w:t>
      </w:r>
      <w:r w:rsidRPr="005355B6">
        <w:rPr>
          <w:rFonts w:cs="Arial" w:eastAsiaTheme="minorEastAsia"/>
          <w:color w:val="000000" w:themeColor="text1"/>
        </w:rPr>
        <w:t>S</w:t>
      </w:r>
      <w:r w:rsidRPr="005355B6" w:rsidR="00F82613">
        <w:rPr>
          <w:rFonts w:cs="Arial" w:eastAsiaTheme="minorEastAsia"/>
          <w:color w:val="000000" w:themeColor="text1"/>
        </w:rPr>
        <w:t xml:space="preserve">taff records </w:t>
      </w:r>
      <w:r w:rsidRPr="005355B6" w:rsidR="008448FA">
        <w:rPr>
          <w:rFonts w:cs="Arial" w:eastAsiaTheme="minorEastAsia"/>
          <w:color w:val="000000" w:themeColor="text1"/>
        </w:rPr>
        <w:t>are</w:t>
      </w:r>
      <w:r w:rsidRPr="005355B6" w:rsidR="00F82613">
        <w:rPr>
          <w:rFonts w:cs="Arial" w:eastAsiaTheme="minorEastAsia"/>
          <w:color w:val="000000" w:themeColor="text1"/>
        </w:rPr>
        <w:t xml:space="preserve"> overseen and directly managed by the Hub Leader and reviewed:</w:t>
      </w:r>
    </w:p>
    <w:p w:rsidRPr="005355B6" w:rsidR="00F82613" w:rsidP="00051A60" w:rsidRDefault="00F82613" w14:paraId="4489C41F" w14:textId="654D7179">
      <w:pPr>
        <w:pStyle w:val="ListParagraph"/>
        <w:numPr>
          <w:ilvl w:val="0"/>
          <w:numId w:val="118"/>
        </w:numPr>
        <w:spacing w:after="160" w:line="259" w:lineRule="auto"/>
        <w:rPr>
          <w:rFonts w:cs="Arial" w:eastAsiaTheme="minorEastAsia"/>
          <w:color w:val="000000" w:themeColor="text1"/>
        </w:rPr>
      </w:pPr>
      <w:r w:rsidRPr="005355B6">
        <w:rPr>
          <w:rFonts w:cs="Arial" w:eastAsiaTheme="minorEastAsia"/>
          <w:color w:val="000000" w:themeColor="text1"/>
        </w:rPr>
        <w:t>Every half term by the Hub Leader</w:t>
      </w:r>
    </w:p>
    <w:p w:rsidRPr="005355B6" w:rsidR="00F82613" w:rsidP="00051A60" w:rsidRDefault="002E2EB2" w14:paraId="7435BBDD" w14:textId="01624FDE">
      <w:pPr>
        <w:pStyle w:val="ListParagraph"/>
        <w:numPr>
          <w:ilvl w:val="0"/>
          <w:numId w:val="118"/>
        </w:numPr>
        <w:spacing w:after="160" w:line="259" w:lineRule="auto"/>
        <w:rPr>
          <w:rFonts w:cs="Arial" w:eastAsiaTheme="minorEastAsia"/>
          <w:color w:val="000000" w:themeColor="text1"/>
        </w:rPr>
      </w:pPr>
      <w:r w:rsidRPr="005355B6">
        <w:rPr>
          <w:rFonts w:cs="Arial" w:eastAsiaTheme="minorEastAsia"/>
          <w:color w:val="000000" w:themeColor="text1"/>
        </w:rPr>
        <w:t>Annually b</w:t>
      </w:r>
      <w:r w:rsidRPr="005355B6" w:rsidR="00F82613">
        <w:rPr>
          <w:rFonts w:cs="Arial" w:eastAsiaTheme="minorEastAsia"/>
          <w:color w:val="000000" w:themeColor="text1"/>
        </w:rPr>
        <w:t xml:space="preserve">y the Hub Leaders line manager </w:t>
      </w:r>
      <w:r w:rsidRPr="005355B6">
        <w:rPr>
          <w:rFonts w:cs="Arial" w:eastAsiaTheme="minorEastAsia"/>
          <w:color w:val="000000" w:themeColor="text1"/>
        </w:rPr>
        <w:t>or a member of the OCP Ex</w:t>
      </w:r>
      <w:r w:rsidRPr="005355B6" w:rsidR="00A56C31">
        <w:rPr>
          <w:rFonts w:cs="Arial" w:eastAsiaTheme="minorEastAsia"/>
          <w:color w:val="000000" w:themeColor="text1"/>
        </w:rPr>
        <w:t>ec</w:t>
      </w:r>
    </w:p>
    <w:p w:rsidRPr="005355B6" w:rsidR="00F82613" w:rsidP="00051A60" w:rsidRDefault="00F82613" w14:paraId="4C750EFC" w14:textId="1A349313">
      <w:pPr>
        <w:pStyle w:val="ListParagraph"/>
        <w:numPr>
          <w:ilvl w:val="0"/>
          <w:numId w:val="118"/>
        </w:numPr>
        <w:spacing w:after="160" w:line="259" w:lineRule="auto"/>
        <w:rPr>
          <w:rFonts w:cs="Arial" w:eastAsiaTheme="minorEastAsia"/>
          <w:color w:val="000000" w:themeColor="text1"/>
        </w:rPr>
      </w:pPr>
      <w:r w:rsidRPr="005355B6">
        <w:rPr>
          <w:rFonts w:cs="Arial" w:eastAsiaTheme="minorEastAsia"/>
          <w:color w:val="000000" w:themeColor="text1"/>
        </w:rPr>
        <w:t>By the National Safeguarding Team as part of a systems and practice review or on request</w:t>
      </w:r>
    </w:p>
    <w:p w:rsidRPr="005355B6" w:rsidR="00F82613" w:rsidP="00F82613" w:rsidRDefault="00F82613" w14:paraId="32354F3A" w14:textId="1F69B3DF">
      <w:pPr>
        <w:spacing w:after="160" w:line="259" w:lineRule="auto"/>
        <w:rPr>
          <w:rFonts w:cs="Arial" w:eastAsiaTheme="minorEastAsia"/>
          <w:color w:val="000000" w:themeColor="text1"/>
        </w:rPr>
      </w:pPr>
      <w:r w:rsidRPr="005355B6">
        <w:rPr>
          <w:rFonts w:cs="Arial" w:eastAsiaTheme="minorEastAsia"/>
          <w:color w:val="000000" w:themeColor="text1"/>
        </w:rPr>
        <w:t>It is expected that all visitors and contractors will:</w:t>
      </w:r>
    </w:p>
    <w:p w:rsidRPr="005355B6" w:rsidR="00F82613" w:rsidP="00051A60" w:rsidRDefault="00F82613" w14:paraId="422D2F73" w14:textId="407BEEE1">
      <w:pPr>
        <w:pStyle w:val="ListParagraph"/>
        <w:numPr>
          <w:ilvl w:val="0"/>
          <w:numId w:val="119"/>
        </w:numPr>
        <w:spacing w:after="160" w:line="259" w:lineRule="auto"/>
        <w:rPr>
          <w:rFonts w:cs="Arial" w:eastAsiaTheme="minorEastAsia"/>
          <w:color w:val="000000" w:themeColor="text1"/>
        </w:rPr>
      </w:pPr>
      <w:r w:rsidRPr="005355B6">
        <w:rPr>
          <w:rFonts w:cs="Arial" w:eastAsiaTheme="minorEastAsia"/>
          <w:color w:val="000000" w:themeColor="text1"/>
        </w:rPr>
        <w:t xml:space="preserve">Report to the </w:t>
      </w:r>
      <w:r w:rsidRPr="005355B6" w:rsidR="00A56C31">
        <w:rPr>
          <w:rFonts w:cs="Arial" w:eastAsiaTheme="minorEastAsia"/>
          <w:color w:val="000000" w:themeColor="text1"/>
        </w:rPr>
        <w:t xml:space="preserve">relevant staff member </w:t>
      </w:r>
      <w:r w:rsidRPr="005355B6">
        <w:rPr>
          <w:rFonts w:cs="Arial" w:eastAsiaTheme="minorEastAsia"/>
          <w:color w:val="000000" w:themeColor="text1"/>
        </w:rPr>
        <w:t>on arrival</w:t>
      </w:r>
    </w:p>
    <w:p w:rsidRPr="005355B6" w:rsidR="00F82613" w:rsidP="00051A60" w:rsidRDefault="00F82613" w14:paraId="5A821E46" w14:textId="297C3367">
      <w:pPr>
        <w:pStyle w:val="ListParagraph"/>
        <w:numPr>
          <w:ilvl w:val="0"/>
          <w:numId w:val="119"/>
        </w:numPr>
        <w:spacing w:after="160" w:line="259" w:lineRule="auto"/>
        <w:rPr>
          <w:rFonts w:cs="Arial" w:eastAsiaTheme="minorEastAsia"/>
          <w:color w:val="000000" w:themeColor="text1"/>
        </w:rPr>
      </w:pPr>
      <w:r w:rsidRPr="005355B6">
        <w:rPr>
          <w:rFonts w:cs="Arial" w:eastAsiaTheme="minorEastAsia"/>
          <w:color w:val="000000" w:themeColor="text1"/>
        </w:rPr>
        <w:t>Provide proof of identity</w:t>
      </w:r>
    </w:p>
    <w:p w:rsidRPr="005355B6" w:rsidR="00F82613" w:rsidP="00051A60" w:rsidRDefault="00F82613" w14:paraId="6FF00204" w14:textId="1A27991C">
      <w:pPr>
        <w:pStyle w:val="ListParagraph"/>
        <w:numPr>
          <w:ilvl w:val="0"/>
          <w:numId w:val="119"/>
        </w:numPr>
        <w:spacing w:after="160" w:line="259" w:lineRule="auto"/>
        <w:rPr>
          <w:rFonts w:cs="Arial" w:eastAsiaTheme="minorEastAsia"/>
          <w:color w:val="000000" w:themeColor="text1"/>
        </w:rPr>
      </w:pPr>
      <w:r w:rsidRPr="005355B6">
        <w:rPr>
          <w:rFonts w:cs="Arial" w:eastAsiaTheme="minorEastAsia"/>
          <w:color w:val="000000" w:themeColor="text1"/>
        </w:rPr>
        <w:t>Be made aware of the arrangements for safeguarding, health and safety</w:t>
      </w:r>
      <w:r w:rsidRPr="005355B6" w:rsidR="00E86E79">
        <w:rPr>
          <w:rFonts w:cs="Arial" w:eastAsiaTheme="minorEastAsia"/>
          <w:color w:val="000000" w:themeColor="text1"/>
        </w:rPr>
        <w:t>, including the name of the DSL and deputy DSL</w:t>
      </w:r>
    </w:p>
    <w:p w:rsidRPr="005355B6" w:rsidR="00E834AA" w:rsidP="003625DA" w:rsidRDefault="004C4D04" w14:paraId="492165E0" w14:textId="77777777">
      <w:pPr>
        <w:pStyle w:val="Heading2"/>
        <w:rPr>
          <w:b/>
          <w:bCs/>
        </w:rPr>
      </w:pPr>
      <w:bookmarkStart w:name="_Toc207119034" w:id="8"/>
      <w:r w:rsidRPr="005355B6">
        <w:rPr>
          <w:b/>
          <w:bCs/>
        </w:rPr>
        <w:t>Code of Conduct</w:t>
      </w:r>
      <w:bookmarkEnd w:id="8"/>
      <w:r w:rsidRPr="005355B6">
        <w:rPr>
          <w:b/>
          <w:bCs/>
        </w:rPr>
        <w:t xml:space="preserve"> </w:t>
      </w:r>
    </w:p>
    <w:p w:rsidRPr="005355B6" w:rsidR="004F3AB6" w:rsidP="001F44BE" w:rsidRDefault="00E834AA" w14:paraId="33191562" w14:textId="27D0F515">
      <w:pPr>
        <w:spacing w:after="160" w:line="259" w:lineRule="auto"/>
        <w:rPr>
          <w:rFonts w:cs="Arial" w:eastAsiaTheme="minorEastAsia"/>
        </w:rPr>
      </w:pPr>
      <w:r w:rsidRPr="005355B6">
        <w:rPr>
          <w:rFonts w:cs="Arial" w:eastAsiaTheme="minorEastAsia"/>
        </w:rPr>
        <w:t>All staff members and volunteers are expected to adhere to a code of conduct</w:t>
      </w:r>
      <w:r w:rsidRPr="005355B6" w:rsidR="001F44BE">
        <w:rPr>
          <w:rFonts w:cs="Arial" w:eastAsiaTheme="minorEastAsia"/>
        </w:rPr>
        <w:t>. These are available on the Oasis Zone or on request</w:t>
      </w:r>
      <w:r w:rsidR="00F53292">
        <w:rPr>
          <w:rFonts w:cs="Arial" w:eastAsiaTheme="minorEastAsia"/>
        </w:rPr>
        <w:t xml:space="preserve"> and will be discussed on induction</w:t>
      </w:r>
      <w:r w:rsidRPr="005355B6" w:rsidR="001F44BE">
        <w:rPr>
          <w:rFonts w:cs="Arial" w:eastAsiaTheme="minorEastAsia"/>
        </w:rPr>
        <w:t xml:space="preserve">. </w:t>
      </w:r>
    </w:p>
    <w:p w:rsidRPr="005355B6" w:rsidR="004C4D04" w:rsidP="004C4D04" w:rsidRDefault="004F3AB6" w14:paraId="0D92C518" w14:textId="4A150654">
      <w:pPr>
        <w:spacing w:after="160" w:line="259" w:lineRule="auto"/>
        <w:rPr>
          <w:rFonts w:cs="Arial" w:eastAsiaTheme="minorEastAsia"/>
        </w:rPr>
      </w:pPr>
      <w:r w:rsidRPr="005355B6">
        <w:rPr>
          <w:rFonts w:cs="Arial" w:eastAsiaTheme="minorEastAsia"/>
        </w:rPr>
        <w:t xml:space="preserve">Adherence to this code of conduct is vital and we are clear that any violation may result in disciplinary action being taken in line with our </w:t>
      </w:r>
      <w:r w:rsidRPr="005355B6" w:rsidR="003C1195">
        <w:rPr>
          <w:rFonts w:cs="Arial" w:eastAsiaTheme="minorEastAsia"/>
        </w:rPr>
        <w:t>D</w:t>
      </w:r>
      <w:r w:rsidRPr="005355B6">
        <w:rPr>
          <w:rFonts w:cs="Arial" w:eastAsiaTheme="minorEastAsia"/>
        </w:rPr>
        <w:t xml:space="preserve">isciplinary </w:t>
      </w:r>
      <w:r w:rsidRPr="005355B6" w:rsidR="003C1195">
        <w:rPr>
          <w:rFonts w:cs="Arial" w:eastAsiaTheme="minorEastAsia"/>
        </w:rPr>
        <w:t>P</w:t>
      </w:r>
      <w:r w:rsidRPr="005355B6">
        <w:rPr>
          <w:rFonts w:cs="Arial" w:eastAsiaTheme="minorEastAsia"/>
        </w:rPr>
        <w:t xml:space="preserve">olicy. </w:t>
      </w:r>
    </w:p>
    <w:p w:rsidRPr="005355B6" w:rsidR="00990DCB" w:rsidP="003625DA" w:rsidRDefault="00990DCB" w14:paraId="0FB38290" w14:textId="6DBD13BE">
      <w:pPr>
        <w:pStyle w:val="Heading2"/>
        <w:rPr>
          <w:b/>
          <w:bCs/>
        </w:rPr>
      </w:pPr>
      <w:bookmarkStart w:name="_Toc207119035" w:id="9"/>
      <w:r w:rsidRPr="005355B6">
        <w:rPr>
          <w:b/>
          <w:bCs/>
        </w:rPr>
        <w:t>Training</w:t>
      </w:r>
      <w:r w:rsidRPr="005355B6" w:rsidR="000674E7">
        <w:rPr>
          <w:b/>
          <w:bCs/>
        </w:rPr>
        <w:t xml:space="preserve"> and support</w:t>
      </w:r>
      <w:bookmarkEnd w:id="9"/>
      <w:r w:rsidRPr="005355B6" w:rsidR="000674E7">
        <w:rPr>
          <w:b/>
          <w:bCs/>
        </w:rPr>
        <w:t xml:space="preserve"> </w:t>
      </w:r>
      <w:r w:rsidRPr="005355B6">
        <w:rPr>
          <w:b/>
          <w:bCs/>
        </w:rPr>
        <w:t xml:space="preserve"> </w:t>
      </w:r>
    </w:p>
    <w:p w:rsidRPr="005355B6" w:rsidR="008D25D7" w:rsidP="008D25D7" w:rsidRDefault="008D25D7" w14:paraId="6CB7986F" w14:textId="7800D535">
      <w:pPr>
        <w:spacing w:after="160" w:line="259" w:lineRule="auto"/>
        <w:rPr>
          <w:rFonts w:cs="Arial" w:eastAsiaTheme="minorEastAsia"/>
        </w:rPr>
      </w:pPr>
      <w:r w:rsidRPr="005355B6">
        <w:rPr>
          <w:rFonts w:cs="Arial"/>
        </w:rPr>
        <w:t xml:space="preserve">Robust training is key to ensuring </w:t>
      </w:r>
      <w:r w:rsidRPr="005355B6" w:rsidR="00313B2A">
        <w:rPr>
          <w:rFonts w:cs="Arial"/>
        </w:rPr>
        <w:t>staff and volunteers are able</w:t>
      </w:r>
      <w:r w:rsidRPr="005355B6">
        <w:rPr>
          <w:rFonts w:cs="Arial"/>
        </w:rPr>
        <w:t xml:space="preserve"> to respond to safeguarding issues. </w:t>
      </w:r>
      <w:r w:rsidRPr="005355B6">
        <w:rPr>
          <w:rFonts w:cs="Arial" w:eastAsiaTheme="minorEastAsia"/>
        </w:rPr>
        <w:t xml:space="preserve">All staff and volunteers are required to undertake training in line with the </w:t>
      </w:r>
      <w:r w:rsidRPr="005355B6" w:rsidR="00060272">
        <w:rPr>
          <w:rFonts w:cs="Arial" w:eastAsiaTheme="minorEastAsia"/>
        </w:rPr>
        <w:t>Staff Development and Training Policy</w:t>
      </w:r>
      <w:r w:rsidRPr="005355B6">
        <w:rPr>
          <w:rFonts w:cs="Arial" w:eastAsiaTheme="minorEastAsia"/>
        </w:rPr>
        <w:t xml:space="preserve">, which is available on </w:t>
      </w:r>
      <w:r w:rsidRPr="005355B6" w:rsidR="0056748B">
        <w:rPr>
          <w:rFonts w:cs="Arial" w:eastAsiaTheme="minorEastAsia"/>
        </w:rPr>
        <w:t>Oasis Zone</w:t>
      </w:r>
      <w:r w:rsidRPr="005355B6">
        <w:rPr>
          <w:rFonts w:cs="Arial" w:eastAsiaTheme="minorEastAsia"/>
        </w:rPr>
        <w:t xml:space="preserve"> or on request. This includes the following mandatory training: </w:t>
      </w:r>
    </w:p>
    <w:p w:rsidRPr="005355B6" w:rsidR="008D25D7" w:rsidP="008D25D7" w:rsidRDefault="0053789D" w14:paraId="5A5FC4A5" w14:textId="6771D13D">
      <w:pPr>
        <w:pStyle w:val="ListParagraph"/>
        <w:numPr>
          <w:ilvl w:val="1"/>
          <w:numId w:val="122"/>
        </w:numPr>
        <w:spacing w:after="160" w:line="278" w:lineRule="auto"/>
        <w:jc w:val="left"/>
        <w:rPr>
          <w:rFonts w:cs="Arial"/>
        </w:rPr>
      </w:pPr>
      <w:r w:rsidRPr="005355B6">
        <w:rPr>
          <w:rFonts w:cs="Arial"/>
        </w:rPr>
        <w:t>C</w:t>
      </w:r>
      <w:r w:rsidRPr="005355B6" w:rsidR="008D25D7">
        <w:rPr>
          <w:rFonts w:cs="Arial"/>
        </w:rPr>
        <w:t xml:space="preserve">hild protection &amp; Safeguarding </w:t>
      </w:r>
    </w:p>
    <w:p w:rsidRPr="005355B6" w:rsidR="008D25D7" w:rsidP="008D25D7" w:rsidRDefault="008D25D7" w14:paraId="2707E48E" w14:textId="77777777">
      <w:pPr>
        <w:pStyle w:val="ListParagraph"/>
        <w:numPr>
          <w:ilvl w:val="1"/>
          <w:numId w:val="122"/>
        </w:numPr>
        <w:spacing w:after="160" w:line="278" w:lineRule="auto"/>
        <w:jc w:val="left"/>
        <w:rPr>
          <w:rFonts w:cs="Arial"/>
        </w:rPr>
      </w:pPr>
      <w:r w:rsidRPr="005355B6">
        <w:rPr>
          <w:rFonts w:cs="Arial"/>
        </w:rPr>
        <w:t>Health and Safety including Manual Handling</w:t>
      </w:r>
    </w:p>
    <w:p w:rsidRPr="005355B6" w:rsidR="008D25D7" w:rsidP="008D25D7" w:rsidRDefault="008D25D7" w14:paraId="74D7E3AA" w14:textId="77777777">
      <w:pPr>
        <w:pStyle w:val="ListParagraph"/>
        <w:numPr>
          <w:ilvl w:val="1"/>
          <w:numId w:val="122"/>
        </w:numPr>
        <w:spacing w:after="160" w:line="278" w:lineRule="auto"/>
        <w:jc w:val="left"/>
        <w:rPr>
          <w:rFonts w:cs="Arial"/>
        </w:rPr>
      </w:pPr>
      <w:r w:rsidRPr="005355B6">
        <w:rPr>
          <w:rFonts w:cs="Arial"/>
        </w:rPr>
        <w:t>GDPR and Data protection</w:t>
      </w:r>
    </w:p>
    <w:p w:rsidRPr="005355B6" w:rsidR="008D25D7" w:rsidP="008D25D7" w:rsidRDefault="008D25D7" w14:paraId="1945E6EC" w14:textId="77777777">
      <w:pPr>
        <w:pStyle w:val="ListParagraph"/>
        <w:numPr>
          <w:ilvl w:val="1"/>
          <w:numId w:val="122"/>
        </w:numPr>
        <w:spacing w:after="160" w:line="278" w:lineRule="auto"/>
        <w:jc w:val="left"/>
        <w:rPr>
          <w:rFonts w:cs="Arial"/>
        </w:rPr>
      </w:pPr>
      <w:r w:rsidRPr="005355B6">
        <w:rPr>
          <w:rFonts w:cs="Arial"/>
        </w:rPr>
        <w:t>Adult safeguarding (where staff work with adults)</w:t>
      </w:r>
    </w:p>
    <w:p w:rsidR="008D25D7" w:rsidP="008D25D7" w:rsidRDefault="008D25D7" w14:paraId="29B8B072" w14:textId="77777777">
      <w:pPr>
        <w:pStyle w:val="ListParagraph"/>
        <w:numPr>
          <w:ilvl w:val="1"/>
          <w:numId w:val="122"/>
        </w:numPr>
        <w:spacing w:after="160" w:line="278" w:lineRule="auto"/>
        <w:jc w:val="left"/>
        <w:rPr>
          <w:rFonts w:cs="Arial"/>
        </w:rPr>
      </w:pPr>
      <w:r w:rsidRPr="005355B6">
        <w:rPr>
          <w:rFonts w:cs="Arial"/>
        </w:rPr>
        <w:t>DSL training (where staff are the Designated Safeguarding Lead)</w:t>
      </w:r>
    </w:p>
    <w:p w:rsidRPr="005355B6" w:rsidR="008D25D7" w:rsidP="460B17E9" w:rsidRDefault="1C063B48" w14:paraId="6E1EED5C" w14:textId="3229FD53">
      <w:pPr>
        <w:pStyle w:val="ListParagraph"/>
        <w:numPr>
          <w:ilvl w:val="1"/>
          <w:numId w:val="122"/>
        </w:numPr>
        <w:spacing w:after="160" w:line="278" w:lineRule="auto"/>
        <w:jc w:val="left"/>
        <w:rPr>
          <w:rFonts w:cs="Arial"/>
        </w:rPr>
      </w:pPr>
      <w:r w:rsidRPr="460B17E9">
        <w:rPr>
          <w:rFonts w:cs="Arial"/>
        </w:rPr>
        <w:t>Cyber Security</w:t>
      </w:r>
    </w:p>
    <w:p w:rsidRPr="005355B6" w:rsidR="008D25D7" w:rsidP="008D25D7" w:rsidRDefault="008D25D7" w14:paraId="3384DC68" w14:textId="77777777">
      <w:pPr>
        <w:jc w:val="left"/>
        <w:rPr>
          <w:rFonts w:cs="Arial"/>
        </w:rPr>
      </w:pPr>
      <w:r w:rsidRPr="005355B6">
        <w:rPr>
          <w:rFonts w:cs="Arial"/>
        </w:rPr>
        <w:t>In particular:</w:t>
      </w:r>
    </w:p>
    <w:p w:rsidRPr="005355B6" w:rsidR="008D25D7" w:rsidP="008D25D7" w:rsidRDefault="008D25D7" w14:paraId="0B085089" w14:textId="18670C95">
      <w:pPr>
        <w:pStyle w:val="ListParagraph"/>
        <w:numPr>
          <w:ilvl w:val="0"/>
          <w:numId w:val="192"/>
        </w:numPr>
        <w:jc w:val="left"/>
        <w:rPr>
          <w:rFonts w:cs="Arial"/>
        </w:rPr>
      </w:pPr>
      <w:r w:rsidRPr="005355B6">
        <w:rPr>
          <w:rFonts w:cs="Arial"/>
        </w:rPr>
        <w:t xml:space="preserve">All staff and volunteers new to the Hub will be </w:t>
      </w:r>
      <w:r w:rsidR="003F22C5">
        <w:rPr>
          <w:rFonts w:cs="Arial"/>
        </w:rPr>
        <w:t xml:space="preserve">provided with </w:t>
      </w:r>
      <w:r w:rsidRPr="005355B6">
        <w:rPr>
          <w:rFonts w:cs="Arial"/>
        </w:rPr>
        <w:t xml:space="preserve">Safeguarding training </w:t>
      </w:r>
      <w:r w:rsidR="003F22C5">
        <w:rPr>
          <w:rFonts w:cs="Arial"/>
        </w:rPr>
        <w:t xml:space="preserve">appropriate to their role, </w:t>
      </w:r>
      <w:r w:rsidRPr="005355B6">
        <w:rPr>
          <w:rFonts w:cs="Arial"/>
        </w:rPr>
        <w:t>as part of their induction programme</w:t>
      </w:r>
    </w:p>
    <w:p w:rsidR="008D25D7" w:rsidP="008D25D7" w:rsidRDefault="008D25D7" w14:paraId="59064793" w14:textId="445A7596">
      <w:pPr>
        <w:pStyle w:val="ListParagraph"/>
        <w:numPr>
          <w:ilvl w:val="0"/>
          <w:numId w:val="192"/>
        </w:numPr>
        <w:jc w:val="left"/>
        <w:rPr>
          <w:rFonts w:cs="Arial"/>
        </w:rPr>
      </w:pPr>
      <w:r w:rsidRPr="005355B6">
        <w:rPr>
          <w:rFonts w:cs="Arial"/>
        </w:rPr>
        <w:t>All staff will undertake</w:t>
      </w:r>
      <w:r w:rsidR="003F22C5">
        <w:rPr>
          <w:rFonts w:cs="Arial"/>
        </w:rPr>
        <w:t xml:space="preserve"> the Oasis </w:t>
      </w:r>
      <w:r w:rsidRPr="005355B6">
        <w:rPr>
          <w:rFonts w:cs="Arial"/>
        </w:rPr>
        <w:t>safeguarding and child protection training,</w:t>
      </w:r>
      <w:r w:rsidR="003F22C5">
        <w:rPr>
          <w:rFonts w:cs="Arial"/>
        </w:rPr>
        <w:t xml:space="preserve"> annually, which will be</w:t>
      </w:r>
      <w:r w:rsidRPr="005355B6">
        <w:rPr>
          <w:rFonts w:cs="Arial"/>
        </w:rPr>
        <w:t xml:space="preserve"> monitored by the </w:t>
      </w:r>
      <w:r w:rsidR="003F22C5">
        <w:rPr>
          <w:rFonts w:cs="Arial"/>
        </w:rPr>
        <w:t xml:space="preserve">local </w:t>
      </w:r>
      <w:r w:rsidRPr="005355B6">
        <w:rPr>
          <w:rFonts w:cs="Arial"/>
        </w:rPr>
        <w:t>DSL</w:t>
      </w:r>
      <w:r w:rsidR="003F22C5">
        <w:rPr>
          <w:rFonts w:cs="Arial"/>
        </w:rPr>
        <w:t>.</w:t>
      </w:r>
    </w:p>
    <w:p w:rsidRPr="005355B6" w:rsidR="000375E9" w:rsidP="008D25D7" w:rsidRDefault="000375E9" w14:paraId="3351461E" w14:textId="27AFEC77">
      <w:pPr>
        <w:pStyle w:val="ListParagraph"/>
        <w:numPr>
          <w:ilvl w:val="0"/>
          <w:numId w:val="192"/>
        </w:numPr>
        <w:jc w:val="left"/>
        <w:rPr>
          <w:rFonts w:cs="Arial"/>
        </w:rPr>
      </w:pPr>
      <w:r>
        <w:rPr>
          <w:rFonts w:cs="Arial"/>
        </w:rPr>
        <w:t>All staff and volunteers will complete an annual declaration form</w:t>
      </w:r>
      <w:r w:rsidR="00591DDC">
        <w:rPr>
          <w:rFonts w:cs="Arial"/>
        </w:rPr>
        <w:t>.</w:t>
      </w:r>
    </w:p>
    <w:p w:rsidRPr="005355B6" w:rsidR="008D25D7" w:rsidP="008D25D7" w:rsidRDefault="008D25D7" w14:paraId="60F4A7E5" w14:textId="77777777">
      <w:pPr>
        <w:pStyle w:val="ListParagraph"/>
        <w:numPr>
          <w:ilvl w:val="0"/>
          <w:numId w:val="192"/>
        </w:numPr>
        <w:jc w:val="left"/>
        <w:rPr>
          <w:rFonts w:cs="Arial"/>
        </w:rPr>
      </w:pPr>
      <w:r w:rsidRPr="005355B6">
        <w:rPr>
          <w:rFonts w:cs="Arial"/>
        </w:rPr>
        <w:t>Staff will receive project specific training including being made aware of local risk factors</w:t>
      </w:r>
    </w:p>
    <w:p w:rsidRPr="0032349D" w:rsidR="008D25D7" w:rsidP="008D25D7" w:rsidRDefault="008D25D7" w14:paraId="40EE2905" w14:textId="0F0779F4">
      <w:pPr>
        <w:pStyle w:val="ListParagraph"/>
        <w:numPr>
          <w:ilvl w:val="0"/>
          <w:numId w:val="192"/>
        </w:numPr>
        <w:jc w:val="left"/>
        <w:rPr>
          <w:rFonts w:cs="Arial"/>
        </w:rPr>
      </w:pPr>
      <w:r w:rsidRPr="00254771">
        <w:rPr>
          <w:rFonts w:cs="Arial"/>
        </w:rPr>
        <w:t xml:space="preserve">Staff </w:t>
      </w:r>
      <w:r w:rsidRPr="00254771" w:rsidR="00981862">
        <w:rPr>
          <w:rFonts w:cs="Arial"/>
        </w:rPr>
        <w:t>and volunteers</w:t>
      </w:r>
      <w:r w:rsidRPr="00254771" w:rsidR="0043026E">
        <w:rPr>
          <w:rFonts w:cs="Arial"/>
        </w:rPr>
        <w:t xml:space="preserve"> </w:t>
      </w:r>
      <w:r w:rsidRPr="00254771">
        <w:rPr>
          <w:rFonts w:cs="Arial"/>
        </w:rPr>
        <w:t>who work</w:t>
      </w:r>
      <w:r w:rsidRPr="005355B6">
        <w:rPr>
          <w:rFonts w:cs="Arial"/>
        </w:rPr>
        <w:t xml:space="preserve"> directly with</w:t>
      </w:r>
      <w:r w:rsidR="005E5F40">
        <w:rPr>
          <w:rFonts w:cs="Arial"/>
        </w:rPr>
        <w:t xml:space="preserve"> children in</w:t>
      </w:r>
      <w:r w:rsidR="003F22C5">
        <w:rPr>
          <w:rFonts w:cs="Arial"/>
        </w:rPr>
        <w:t xml:space="preserve"> </w:t>
      </w:r>
      <w:r w:rsidR="009C420A">
        <w:rPr>
          <w:rFonts w:cs="Arial"/>
        </w:rPr>
        <w:t xml:space="preserve">Oasis academies </w:t>
      </w:r>
      <w:r w:rsidRPr="0032349D">
        <w:rPr>
          <w:rFonts w:cs="Arial"/>
        </w:rPr>
        <w:t>must read KCSIE 2</w:t>
      </w:r>
      <w:r w:rsidR="004F0477">
        <w:rPr>
          <w:rFonts w:cs="Arial"/>
        </w:rPr>
        <w:t>5</w:t>
      </w:r>
      <w:r w:rsidRPr="0032349D">
        <w:rPr>
          <w:rFonts w:cs="Arial"/>
        </w:rPr>
        <w:t xml:space="preserve"> Part 1 &amp; Annex B</w:t>
      </w:r>
      <w:r w:rsidR="003F22C5">
        <w:rPr>
          <w:rFonts w:cs="Arial"/>
        </w:rPr>
        <w:t xml:space="preserve">, in line with OCL’s Safeguarding Policy. </w:t>
      </w:r>
      <w:r w:rsidRPr="0032349D" w:rsidR="00556F17">
        <w:rPr>
          <w:rFonts w:cs="Arial"/>
        </w:rPr>
        <w:t xml:space="preserve"> </w:t>
      </w:r>
    </w:p>
    <w:p w:rsidR="005E5F40" w:rsidP="008D25D7" w:rsidRDefault="008D25D7" w14:paraId="237BE5C5" w14:textId="07CED715">
      <w:pPr>
        <w:pStyle w:val="ListParagraph"/>
        <w:numPr>
          <w:ilvl w:val="0"/>
          <w:numId w:val="192"/>
        </w:numPr>
        <w:jc w:val="left"/>
        <w:rPr>
          <w:rFonts w:cs="Arial"/>
        </w:rPr>
      </w:pPr>
      <w:r w:rsidRPr="0032349D">
        <w:rPr>
          <w:rFonts w:cs="Arial"/>
        </w:rPr>
        <w:t>Staff</w:t>
      </w:r>
      <w:r w:rsidRPr="0032349D" w:rsidR="00981862">
        <w:rPr>
          <w:rFonts w:cs="Arial"/>
        </w:rPr>
        <w:t xml:space="preserve"> </w:t>
      </w:r>
      <w:r w:rsidRPr="0032349D">
        <w:rPr>
          <w:rFonts w:cs="Arial"/>
        </w:rPr>
        <w:t>who don’t work directly with children</w:t>
      </w:r>
      <w:r w:rsidRPr="0032349D" w:rsidR="009C420A">
        <w:rPr>
          <w:rFonts w:cs="Arial"/>
        </w:rPr>
        <w:t xml:space="preserve"> </w:t>
      </w:r>
      <w:r w:rsidRPr="0032349D" w:rsidR="00254771">
        <w:rPr>
          <w:rFonts w:cs="Arial"/>
        </w:rPr>
        <w:t>within</w:t>
      </w:r>
      <w:r w:rsidRPr="0032349D" w:rsidR="009C420A">
        <w:rPr>
          <w:rFonts w:cs="Arial"/>
        </w:rPr>
        <w:t xml:space="preserve"> Oasis academies</w:t>
      </w:r>
      <w:r w:rsidRPr="0032349D">
        <w:rPr>
          <w:rFonts w:cs="Arial"/>
        </w:rPr>
        <w:t xml:space="preserve"> </w:t>
      </w:r>
      <w:r w:rsidR="005E5F40">
        <w:rPr>
          <w:rFonts w:cs="Arial"/>
        </w:rPr>
        <w:t>are not required to read KCSIE, however may find it useful</w:t>
      </w:r>
      <w:r w:rsidR="004F0477">
        <w:rPr>
          <w:rFonts w:cs="Arial"/>
        </w:rPr>
        <w:t xml:space="preserve">. </w:t>
      </w:r>
    </w:p>
    <w:p w:rsidRPr="0032349D" w:rsidR="00556F17" w:rsidP="008D25D7" w:rsidRDefault="00556F17" w14:paraId="54909722" w14:textId="5D865895">
      <w:pPr>
        <w:pStyle w:val="ListParagraph"/>
        <w:numPr>
          <w:ilvl w:val="0"/>
          <w:numId w:val="192"/>
        </w:numPr>
        <w:jc w:val="left"/>
        <w:rPr>
          <w:rFonts w:cs="Arial"/>
        </w:rPr>
      </w:pPr>
      <w:r w:rsidRPr="0032349D">
        <w:rPr>
          <w:rFonts w:cs="Arial"/>
        </w:rPr>
        <w:t>KCSIE 2</w:t>
      </w:r>
      <w:r w:rsidR="004F0477">
        <w:rPr>
          <w:rFonts w:cs="Arial"/>
        </w:rPr>
        <w:t>5</w:t>
      </w:r>
      <w:r w:rsidRPr="0032349D">
        <w:rPr>
          <w:rFonts w:cs="Arial"/>
        </w:rPr>
        <w:t xml:space="preserve"> can be found here: </w:t>
      </w:r>
      <w:hyperlink w:history="1" r:id="rId16">
        <w:r w:rsidRPr="0032349D">
          <w:rPr>
            <w:rStyle w:val="Hyperlink"/>
            <w:rFonts w:cs="Arial"/>
          </w:rPr>
          <w:t>Keeping children safe in education - GOV.UK (www.gov.uk)</w:t>
        </w:r>
      </w:hyperlink>
    </w:p>
    <w:p w:rsidRPr="005355B6" w:rsidR="008D25D7" w:rsidP="008D25D7" w:rsidRDefault="008D25D7" w14:paraId="24D9DFB3" w14:textId="23A5FA6C">
      <w:pPr>
        <w:pStyle w:val="ListParagraph"/>
        <w:numPr>
          <w:ilvl w:val="0"/>
          <w:numId w:val="192"/>
        </w:numPr>
        <w:jc w:val="left"/>
        <w:rPr>
          <w:rFonts w:cs="Arial"/>
        </w:rPr>
      </w:pPr>
      <w:r w:rsidRPr="005355B6">
        <w:rPr>
          <w:rFonts w:cs="Arial"/>
        </w:rPr>
        <w:t xml:space="preserve">The DSL team will be appropriately trained via </w:t>
      </w:r>
      <w:r w:rsidR="00F808A6">
        <w:rPr>
          <w:rFonts w:cs="Arial"/>
        </w:rPr>
        <w:t xml:space="preserve">the </w:t>
      </w:r>
      <w:r w:rsidRPr="005355B6">
        <w:rPr>
          <w:rFonts w:cs="Arial"/>
        </w:rPr>
        <w:t>O</w:t>
      </w:r>
      <w:r w:rsidR="00314D8B">
        <w:rPr>
          <w:rFonts w:cs="Arial"/>
        </w:rPr>
        <w:t xml:space="preserve">asis DSL </w:t>
      </w:r>
      <w:r w:rsidR="000270EC">
        <w:rPr>
          <w:rFonts w:cs="Arial"/>
        </w:rPr>
        <w:t>course</w:t>
      </w:r>
      <w:r w:rsidR="00314D8B">
        <w:rPr>
          <w:rFonts w:cs="Arial"/>
        </w:rPr>
        <w:t>,</w:t>
      </w:r>
      <w:r w:rsidR="00F808A6">
        <w:rPr>
          <w:rFonts w:cs="Arial"/>
        </w:rPr>
        <w:t xml:space="preserve"> </w:t>
      </w:r>
      <w:r w:rsidR="00314D8B">
        <w:rPr>
          <w:rFonts w:cs="Arial"/>
        </w:rPr>
        <w:t xml:space="preserve">and also complete </w:t>
      </w:r>
      <w:r w:rsidRPr="005355B6">
        <w:rPr>
          <w:rFonts w:cs="Arial"/>
        </w:rPr>
        <w:t xml:space="preserve"> any other appropriate inter-agency training</w:t>
      </w:r>
    </w:p>
    <w:p w:rsidRPr="005355B6" w:rsidR="008D25D7" w:rsidP="008D25D7" w:rsidRDefault="008D25D7" w14:paraId="29F27AAA" w14:textId="39211D8C">
      <w:pPr>
        <w:pStyle w:val="ListParagraph"/>
        <w:numPr>
          <w:ilvl w:val="0"/>
          <w:numId w:val="192"/>
        </w:numPr>
        <w:jc w:val="left"/>
        <w:rPr>
          <w:rFonts w:cs="Arial"/>
        </w:rPr>
      </w:pPr>
      <w:r w:rsidRPr="005355B6">
        <w:rPr>
          <w:rFonts w:cs="Arial"/>
        </w:rPr>
        <w:t>Safeguarding is expected to be a standing item in all one to ones and feature in all Personal Development Reviews</w:t>
      </w:r>
    </w:p>
    <w:p w:rsidRPr="005355B6" w:rsidR="008D25D7" w:rsidP="008D25D7" w:rsidRDefault="008D25D7" w14:paraId="70FC62B1" w14:textId="77777777">
      <w:pPr>
        <w:jc w:val="left"/>
        <w:rPr>
          <w:rFonts w:cs="Arial"/>
        </w:rPr>
      </w:pPr>
    </w:p>
    <w:p w:rsidRPr="005355B6" w:rsidR="008D25D7" w:rsidP="008D25D7" w:rsidRDefault="008D25D7" w14:paraId="7C1E2AF0" w14:textId="77777777">
      <w:pPr>
        <w:jc w:val="left"/>
        <w:rPr>
          <w:rFonts w:cs="Arial"/>
        </w:rPr>
      </w:pPr>
      <w:r w:rsidRPr="005355B6">
        <w:rPr>
          <w:rFonts w:cs="Arial"/>
        </w:rPr>
        <w:t>Hub Leaders are responsible for managing the wellbeing of their teams, including completing de-briefs after any incidents, and signposting team members to the support as required.</w:t>
      </w:r>
    </w:p>
    <w:p w:rsidRPr="005355B6" w:rsidR="008D25D7" w:rsidP="003625DA" w:rsidRDefault="000674E7" w14:paraId="344E8D96" w14:textId="1F117765">
      <w:pPr>
        <w:jc w:val="left"/>
        <w:rPr>
          <w:rFonts w:cs="Arial" w:eastAsiaTheme="minorEastAsia"/>
        </w:rPr>
      </w:pPr>
      <w:r w:rsidRPr="005355B6">
        <w:rPr>
          <w:rFonts w:cs="Arial" w:eastAsiaTheme="minorEastAsia"/>
        </w:rPr>
        <w:t xml:space="preserve"> </w:t>
      </w:r>
    </w:p>
    <w:p w:rsidRPr="005355B6" w:rsidR="000674E7" w:rsidP="003625DA" w:rsidRDefault="004C4D04" w14:paraId="24609D47" w14:textId="77777777">
      <w:pPr>
        <w:pStyle w:val="Heading2"/>
        <w:rPr>
          <w:b/>
          <w:bCs/>
        </w:rPr>
      </w:pPr>
      <w:bookmarkStart w:name="_Toc207119036" w:id="10"/>
      <w:r w:rsidRPr="005355B6">
        <w:rPr>
          <w:b/>
          <w:bCs/>
        </w:rPr>
        <w:t>Health and safety</w:t>
      </w:r>
      <w:bookmarkEnd w:id="10"/>
    </w:p>
    <w:p w:rsidRPr="005355B6" w:rsidR="00077FEB" w:rsidP="004C4D04" w:rsidRDefault="000674E7" w14:paraId="6FEDA0B1" w14:textId="03A51578">
      <w:pPr>
        <w:spacing w:after="160" w:line="259" w:lineRule="auto"/>
        <w:rPr>
          <w:rFonts w:cs="Arial" w:eastAsiaTheme="minorEastAsia"/>
        </w:rPr>
      </w:pPr>
      <w:r w:rsidRPr="005355B6">
        <w:rPr>
          <w:rFonts w:cs="Arial" w:eastAsiaTheme="minorEastAsia"/>
        </w:rPr>
        <w:t xml:space="preserve">Our </w:t>
      </w:r>
      <w:r w:rsidRPr="005355B6" w:rsidR="00BA5065">
        <w:rPr>
          <w:rFonts w:cs="Arial" w:eastAsiaTheme="minorEastAsia"/>
        </w:rPr>
        <w:t>Health</w:t>
      </w:r>
      <w:r w:rsidRPr="005355B6">
        <w:rPr>
          <w:rFonts w:cs="Arial" w:eastAsiaTheme="minorEastAsia"/>
        </w:rPr>
        <w:t xml:space="preserve"> and Safety</w:t>
      </w:r>
      <w:r w:rsidRPr="005355B6" w:rsidR="00BA5065">
        <w:rPr>
          <w:rFonts w:cs="Arial" w:eastAsiaTheme="minorEastAsia"/>
        </w:rPr>
        <w:t xml:space="preserve"> policy can be found </w:t>
      </w:r>
      <w:r w:rsidRPr="005355B6" w:rsidR="00225583">
        <w:rPr>
          <w:rFonts w:cs="Arial" w:eastAsiaTheme="minorEastAsia"/>
        </w:rPr>
        <w:t>on the Oasis Zone and is available on request.</w:t>
      </w:r>
    </w:p>
    <w:p w:rsidRPr="005355B6" w:rsidR="007600B1" w:rsidP="003625DA" w:rsidRDefault="004C4D04" w14:paraId="6BA3E5C7" w14:textId="77777777">
      <w:pPr>
        <w:pStyle w:val="Heading2"/>
        <w:rPr>
          <w:b/>
          <w:bCs/>
        </w:rPr>
      </w:pPr>
      <w:bookmarkStart w:name="_Toc207119037" w:id="11"/>
      <w:r w:rsidRPr="005355B6">
        <w:rPr>
          <w:b/>
          <w:bCs/>
        </w:rPr>
        <w:t>Activity Risk assessments</w:t>
      </w:r>
      <w:bookmarkEnd w:id="11"/>
    </w:p>
    <w:p w:rsidRPr="005355B6" w:rsidR="007600B1" w:rsidP="004C4D04" w:rsidRDefault="007600B1" w14:paraId="34998EF0" w14:textId="5CF47407">
      <w:pPr>
        <w:spacing w:after="160" w:line="259" w:lineRule="auto"/>
        <w:rPr>
          <w:rFonts w:cs="Arial" w:eastAsiaTheme="minorEastAsia"/>
        </w:rPr>
      </w:pPr>
      <w:r w:rsidRPr="005355B6">
        <w:rPr>
          <w:rFonts w:cs="Arial" w:eastAsiaTheme="minorEastAsia"/>
        </w:rPr>
        <w:t xml:space="preserve">Our risk assessment template </w:t>
      </w:r>
      <w:r w:rsidRPr="005355B6" w:rsidR="00244D41">
        <w:rPr>
          <w:rFonts w:cs="Arial" w:eastAsiaTheme="minorEastAsia"/>
        </w:rPr>
        <w:t xml:space="preserve">can be found on the Oasis Zone. </w:t>
      </w:r>
      <w:r w:rsidRPr="005355B6">
        <w:rPr>
          <w:rFonts w:cs="Arial" w:eastAsiaTheme="minorEastAsia"/>
        </w:rPr>
        <w:t xml:space="preserve"> </w:t>
      </w:r>
    </w:p>
    <w:p w:rsidRPr="005355B6" w:rsidR="007600B1" w:rsidP="004C4D04" w:rsidRDefault="007600B1" w14:paraId="7CBF516E" w14:textId="6EA8A23B">
      <w:pPr>
        <w:spacing w:after="160" w:line="259" w:lineRule="auto"/>
        <w:rPr>
          <w:rFonts w:cs="Arial" w:eastAsiaTheme="minorEastAsia"/>
        </w:rPr>
      </w:pPr>
      <w:r w:rsidRPr="005355B6">
        <w:rPr>
          <w:rFonts w:cs="Arial" w:eastAsiaTheme="minorEastAsia"/>
        </w:rPr>
        <w:t xml:space="preserve">Risk assessments are </w:t>
      </w:r>
      <w:r w:rsidRPr="005355B6" w:rsidR="004C4D04">
        <w:rPr>
          <w:rFonts w:cs="Arial" w:eastAsiaTheme="minorEastAsia"/>
        </w:rPr>
        <w:t>completed for all activities undertaken by the Hub</w:t>
      </w:r>
      <w:r w:rsidRPr="005355B6">
        <w:rPr>
          <w:rFonts w:cs="Arial" w:eastAsiaTheme="minorEastAsia"/>
        </w:rPr>
        <w:t xml:space="preserve"> in line with our risk management process. </w:t>
      </w:r>
      <w:r w:rsidRPr="005355B6" w:rsidR="006F53CC">
        <w:rPr>
          <w:rFonts w:cs="Arial" w:eastAsiaTheme="minorEastAsia"/>
        </w:rPr>
        <w:t xml:space="preserve">Consideration of safeguarding issues should be key feature of any risk assessment. </w:t>
      </w:r>
    </w:p>
    <w:p w:rsidRPr="005355B6" w:rsidR="007600B1" w:rsidP="003625DA" w:rsidRDefault="004C4D04" w14:paraId="69A36321" w14:textId="77777777">
      <w:pPr>
        <w:pStyle w:val="Heading2"/>
        <w:rPr>
          <w:b/>
          <w:bCs/>
        </w:rPr>
      </w:pPr>
      <w:bookmarkStart w:name="_Toc207119038" w:id="12"/>
      <w:r w:rsidRPr="005355B6">
        <w:rPr>
          <w:b/>
          <w:bCs/>
        </w:rPr>
        <w:t>Practice guidelines</w:t>
      </w:r>
      <w:bookmarkEnd w:id="12"/>
    </w:p>
    <w:p w:rsidRPr="005355B6" w:rsidR="004C4D04" w:rsidP="004C4D04" w:rsidRDefault="007600B1" w14:paraId="55BCAB57" w14:textId="1BBC11D0">
      <w:pPr>
        <w:spacing w:after="160" w:line="259" w:lineRule="auto"/>
        <w:rPr>
          <w:rFonts w:cs="Arial" w:eastAsiaTheme="minorEastAsia"/>
        </w:rPr>
      </w:pPr>
      <w:r w:rsidRPr="005355B6">
        <w:rPr>
          <w:rFonts w:cs="Arial" w:eastAsiaTheme="minorEastAsia"/>
        </w:rPr>
        <w:t xml:space="preserve">Our teams are supported by National Lead </w:t>
      </w:r>
      <w:r w:rsidRPr="005355B6" w:rsidR="00E804DD">
        <w:rPr>
          <w:rFonts w:cs="Arial" w:eastAsiaTheme="minorEastAsia"/>
        </w:rPr>
        <w:t>Practitioners</w:t>
      </w:r>
      <w:r w:rsidRPr="005355B6">
        <w:rPr>
          <w:rFonts w:cs="Arial" w:eastAsiaTheme="minorEastAsia"/>
        </w:rPr>
        <w:t xml:space="preserve"> as well as members of the </w:t>
      </w:r>
      <w:r w:rsidRPr="005355B6" w:rsidR="00E82F1C">
        <w:rPr>
          <w:rFonts w:cs="Arial" w:eastAsiaTheme="minorEastAsia"/>
        </w:rPr>
        <w:t>national OCP team to ensure our practice is of the highest standard</w:t>
      </w:r>
      <w:r w:rsidRPr="005355B6" w:rsidR="004C4D04">
        <w:rPr>
          <w:rFonts w:cs="Arial" w:eastAsiaTheme="minorEastAsia"/>
        </w:rPr>
        <w:t xml:space="preserve">. </w:t>
      </w:r>
    </w:p>
    <w:p w:rsidRPr="005355B6" w:rsidR="00E82F1C" w:rsidP="003625DA" w:rsidRDefault="004C4D04" w14:paraId="49733EE7" w14:textId="77777777">
      <w:pPr>
        <w:pStyle w:val="Heading2"/>
        <w:rPr>
          <w:b/>
          <w:bCs/>
        </w:rPr>
      </w:pPr>
      <w:bookmarkStart w:name="_Toc207119039" w:id="13"/>
      <w:r w:rsidRPr="005355B6">
        <w:rPr>
          <w:b/>
          <w:bCs/>
        </w:rPr>
        <w:t>Partnerships</w:t>
      </w:r>
      <w:bookmarkEnd w:id="13"/>
    </w:p>
    <w:p w:rsidRPr="005355B6" w:rsidR="004C4D04" w:rsidP="004C4D04" w:rsidRDefault="004C4D04" w14:paraId="42060F42" w14:textId="16663A9E">
      <w:pPr>
        <w:spacing w:after="160" w:line="259" w:lineRule="auto"/>
        <w:rPr>
          <w:rFonts w:cs="Arial" w:eastAsiaTheme="minorEastAsia"/>
        </w:rPr>
      </w:pPr>
      <w:r w:rsidRPr="005355B6">
        <w:rPr>
          <w:rFonts w:cs="Arial" w:eastAsiaTheme="minorEastAsia"/>
        </w:rPr>
        <w:t xml:space="preserve">Where </w:t>
      </w:r>
      <w:r w:rsidRPr="005355B6" w:rsidR="00D77FE0">
        <w:rPr>
          <w:rFonts w:cs="Arial" w:eastAsiaTheme="minorEastAsia"/>
        </w:rPr>
        <w:t>we</w:t>
      </w:r>
      <w:r w:rsidRPr="005355B6">
        <w:rPr>
          <w:rFonts w:cs="Arial" w:eastAsiaTheme="minorEastAsia"/>
        </w:rPr>
        <w:t xml:space="preserve"> work</w:t>
      </w:r>
      <w:r w:rsidRPr="005355B6" w:rsidR="00D77FE0">
        <w:rPr>
          <w:rFonts w:cs="Arial" w:eastAsiaTheme="minorEastAsia"/>
        </w:rPr>
        <w:t xml:space="preserve"> </w:t>
      </w:r>
      <w:r w:rsidRPr="005355B6">
        <w:rPr>
          <w:rFonts w:cs="Arial" w:eastAsiaTheme="minorEastAsia"/>
        </w:rPr>
        <w:t xml:space="preserve">with partner </w:t>
      </w:r>
      <w:r w:rsidRPr="005355B6" w:rsidR="00F41678">
        <w:rPr>
          <w:rFonts w:cs="Arial" w:eastAsiaTheme="minorEastAsia"/>
        </w:rPr>
        <w:t>organisations</w:t>
      </w:r>
      <w:r w:rsidRPr="005355B6">
        <w:rPr>
          <w:rFonts w:cs="Arial" w:eastAsiaTheme="minorEastAsia"/>
        </w:rPr>
        <w:t xml:space="preserve">, </w:t>
      </w:r>
      <w:r w:rsidRPr="005355B6" w:rsidR="00D77FE0">
        <w:rPr>
          <w:rFonts w:cs="Arial" w:eastAsiaTheme="minorEastAsia"/>
        </w:rPr>
        <w:t>we expect Hubs to</w:t>
      </w:r>
      <w:r w:rsidRPr="005355B6">
        <w:rPr>
          <w:rFonts w:cs="Arial" w:eastAsiaTheme="minorEastAsia"/>
        </w:rPr>
        <w:t xml:space="preserve"> </w:t>
      </w:r>
      <w:r w:rsidRPr="005355B6" w:rsidR="00D77FE0">
        <w:rPr>
          <w:rFonts w:cs="Arial" w:eastAsiaTheme="minorEastAsia"/>
        </w:rPr>
        <w:t xml:space="preserve">have </w:t>
      </w:r>
      <w:r w:rsidRPr="005355B6">
        <w:rPr>
          <w:rFonts w:cs="Arial" w:eastAsiaTheme="minorEastAsia"/>
        </w:rPr>
        <w:t>a written agreement</w:t>
      </w:r>
      <w:r w:rsidRPr="005355B6" w:rsidR="00D77FE0">
        <w:rPr>
          <w:rFonts w:cs="Arial" w:eastAsiaTheme="minorEastAsia"/>
        </w:rPr>
        <w:t xml:space="preserve"> in place</w:t>
      </w:r>
      <w:r w:rsidRPr="005355B6">
        <w:rPr>
          <w:rFonts w:cs="Arial" w:eastAsiaTheme="minorEastAsia"/>
        </w:rPr>
        <w:t xml:space="preserve"> between agencies regarding the responsibility for reporting safeguarding incidents and the reporting processes. OCPs safeguarding policies should be provided to the other agency and vice versa. </w:t>
      </w:r>
    </w:p>
    <w:p w:rsidRPr="005355B6" w:rsidR="00E82F1C" w:rsidP="009C221E" w:rsidRDefault="004C4D04" w14:paraId="4A86ABD5" w14:textId="77777777">
      <w:pPr>
        <w:pStyle w:val="Heading2"/>
        <w:rPr>
          <w:b/>
          <w:bCs/>
        </w:rPr>
      </w:pPr>
      <w:bookmarkStart w:name="_Toc207119040" w:id="14"/>
      <w:r w:rsidRPr="005355B6">
        <w:rPr>
          <w:b/>
          <w:bCs/>
        </w:rPr>
        <w:t>Hire of premises</w:t>
      </w:r>
      <w:bookmarkEnd w:id="14"/>
    </w:p>
    <w:p w:rsidRPr="005355B6" w:rsidR="00E85054" w:rsidP="004C4D04" w:rsidRDefault="004C4D04" w14:paraId="267F7221" w14:textId="03D406C8">
      <w:pPr>
        <w:spacing w:after="160" w:line="259" w:lineRule="auto"/>
        <w:rPr>
          <w:rFonts w:cs="Arial" w:eastAsiaTheme="minorEastAsia"/>
        </w:rPr>
      </w:pPr>
      <w:r w:rsidRPr="005355B6">
        <w:rPr>
          <w:rFonts w:cs="Arial" w:eastAsiaTheme="minorEastAsia"/>
        </w:rPr>
        <w:t>Where</w:t>
      </w:r>
      <w:r w:rsidRPr="005355B6" w:rsidR="0043026E">
        <w:rPr>
          <w:rFonts w:cs="Arial" w:eastAsiaTheme="minorEastAsia"/>
        </w:rPr>
        <w:t xml:space="preserve"> Oasis </w:t>
      </w:r>
      <w:r w:rsidRPr="005355B6">
        <w:rPr>
          <w:rFonts w:cs="Arial" w:eastAsiaTheme="minorEastAsia"/>
        </w:rPr>
        <w:t xml:space="preserve">provide premises to outside agencies </w:t>
      </w:r>
      <w:r w:rsidRPr="005355B6" w:rsidR="00F41678">
        <w:rPr>
          <w:rFonts w:cs="Arial" w:eastAsiaTheme="minorEastAsia"/>
        </w:rPr>
        <w:t>we expect</w:t>
      </w:r>
      <w:r w:rsidRPr="005355B6" w:rsidR="0043026E">
        <w:rPr>
          <w:rFonts w:cs="Arial" w:eastAsiaTheme="minorEastAsia"/>
        </w:rPr>
        <w:t xml:space="preserve"> there to be</w:t>
      </w:r>
      <w:r w:rsidRPr="005355B6" w:rsidR="00F41678">
        <w:rPr>
          <w:rFonts w:cs="Arial" w:eastAsiaTheme="minorEastAsia"/>
        </w:rPr>
        <w:t xml:space="preserve"> a </w:t>
      </w:r>
      <w:r w:rsidRPr="005355B6">
        <w:rPr>
          <w:rFonts w:cs="Arial" w:eastAsiaTheme="minorEastAsia"/>
        </w:rPr>
        <w:t xml:space="preserve">written agreement in place. </w:t>
      </w:r>
    </w:p>
    <w:p w:rsidRPr="005355B6" w:rsidR="00E85054" w:rsidP="004C4D04" w:rsidRDefault="004C4D04" w14:paraId="0312D2FD" w14:textId="77777777">
      <w:pPr>
        <w:spacing w:after="160" w:line="259" w:lineRule="auto"/>
        <w:rPr>
          <w:rFonts w:cs="Arial" w:eastAsiaTheme="minorEastAsia"/>
        </w:rPr>
      </w:pPr>
      <w:r w:rsidRPr="005355B6">
        <w:rPr>
          <w:rFonts w:cs="Arial" w:eastAsiaTheme="minorEastAsia"/>
        </w:rPr>
        <w:t xml:space="preserve">This should </w:t>
      </w:r>
      <w:bookmarkStart w:name="_Int_nuIPuCUG" w:id="15"/>
      <w:r w:rsidRPr="005355B6">
        <w:rPr>
          <w:rFonts w:cs="Arial" w:eastAsiaTheme="minorEastAsia"/>
        </w:rPr>
        <w:t>clarify:</w:t>
      </w:r>
      <w:bookmarkEnd w:id="15"/>
      <w:r w:rsidRPr="005355B6">
        <w:rPr>
          <w:rFonts w:cs="Arial" w:eastAsiaTheme="minorEastAsia"/>
        </w:rPr>
        <w:t xml:space="preserve"> </w:t>
      </w:r>
    </w:p>
    <w:p w:rsidRPr="005355B6" w:rsidR="00E85054" w:rsidP="00E85054" w:rsidRDefault="004C4D04" w14:paraId="62D529FC" w14:textId="77777777">
      <w:pPr>
        <w:pStyle w:val="ListParagraph"/>
        <w:numPr>
          <w:ilvl w:val="0"/>
          <w:numId w:val="101"/>
        </w:numPr>
        <w:spacing w:after="160" w:line="259" w:lineRule="auto"/>
        <w:rPr>
          <w:rFonts w:cs="Arial" w:eastAsiaTheme="minorEastAsia"/>
        </w:rPr>
      </w:pPr>
      <w:r w:rsidRPr="005355B6">
        <w:rPr>
          <w:rFonts w:cs="Arial" w:eastAsiaTheme="minorEastAsia"/>
        </w:rPr>
        <w:t>process and responsibility for reporting safeguarding concern</w:t>
      </w:r>
    </w:p>
    <w:p w:rsidRPr="005355B6" w:rsidR="00E85054" w:rsidP="00E85054" w:rsidRDefault="004C4D04" w14:paraId="40A77F29" w14:textId="77777777">
      <w:pPr>
        <w:pStyle w:val="ListParagraph"/>
        <w:numPr>
          <w:ilvl w:val="0"/>
          <w:numId w:val="101"/>
        </w:numPr>
        <w:spacing w:after="160" w:line="259" w:lineRule="auto"/>
        <w:rPr>
          <w:rFonts w:cs="Arial" w:eastAsiaTheme="minorEastAsia"/>
        </w:rPr>
      </w:pPr>
      <w:r w:rsidRPr="005355B6">
        <w:rPr>
          <w:rFonts w:cs="Arial" w:eastAsiaTheme="minorEastAsia"/>
        </w:rPr>
        <w:t xml:space="preserve"> sharing</w:t>
      </w:r>
      <w:r w:rsidRPr="005355B6" w:rsidR="00E85054">
        <w:rPr>
          <w:rFonts w:cs="Arial" w:eastAsiaTheme="minorEastAsia"/>
        </w:rPr>
        <w:t xml:space="preserve"> of</w:t>
      </w:r>
      <w:r w:rsidRPr="005355B6">
        <w:rPr>
          <w:rFonts w:cs="Arial" w:eastAsiaTheme="minorEastAsia"/>
        </w:rPr>
        <w:t xml:space="preserve"> safeguarding policies and ensuring the renter’s workers have relevant checks in place</w:t>
      </w:r>
    </w:p>
    <w:p w:rsidR="00E85054" w:rsidP="00E85054" w:rsidRDefault="004C4D04" w14:paraId="1071DA40" w14:textId="2E6361E7">
      <w:pPr>
        <w:pStyle w:val="ListParagraph"/>
        <w:numPr>
          <w:ilvl w:val="0"/>
          <w:numId w:val="101"/>
        </w:numPr>
        <w:spacing w:after="160" w:line="259" w:lineRule="auto"/>
        <w:rPr>
          <w:rFonts w:cs="Arial" w:eastAsiaTheme="minorEastAsia"/>
        </w:rPr>
      </w:pPr>
      <w:r w:rsidRPr="005355B6">
        <w:rPr>
          <w:rFonts w:cs="Arial" w:eastAsiaTheme="minorEastAsia"/>
        </w:rPr>
        <w:t>Preve</w:t>
      </w:r>
      <w:r w:rsidRPr="005355B6" w:rsidR="00E85054">
        <w:rPr>
          <w:rFonts w:cs="Arial" w:eastAsiaTheme="minorEastAsia"/>
        </w:rPr>
        <w:t xml:space="preserve">nt </w:t>
      </w:r>
      <w:r w:rsidRPr="005355B6">
        <w:rPr>
          <w:rFonts w:cs="Arial" w:eastAsiaTheme="minorEastAsia"/>
        </w:rPr>
        <w:t>checks on groups; ensuring groups have risk assessments in place</w:t>
      </w:r>
    </w:p>
    <w:p w:rsidRPr="005355B6" w:rsidR="00CA612B" w:rsidP="00E85054" w:rsidRDefault="00CA612B" w14:paraId="1C5E1CA6" w14:textId="769408C1">
      <w:pPr>
        <w:pStyle w:val="ListParagraph"/>
        <w:numPr>
          <w:ilvl w:val="0"/>
          <w:numId w:val="101"/>
        </w:numPr>
        <w:spacing w:after="160" w:line="259" w:lineRule="auto"/>
        <w:rPr>
          <w:rFonts w:cs="Arial" w:eastAsiaTheme="minorEastAsia"/>
        </w:rPr>
      </w:pPr>
      <w:r>
        <w:rPr>
          <w:rFonts w:cs="Arial" w:eastAsiaTheme="minorEastAsia"/>
        </w:rPr>
        <w:t>Ensure that the ethos and values of the external organisation reflect those of Oasis</w:t>
      </w:r>
    </w:p>
    <w:p w:rsidRPr="005355B6" w:rsidR="004C4D04" w:rsidP="00E85054" w:rsidRDefault="0043026E" w14:paraId="7D842AF8" w14:textId="28A5ECD6">
      <w:pPr>
        <w:spacing w:after="160" w:line="259" w:lineRule="auto"/>
        <w:rPr>
          <w:rFonts w:cs="Arial" w:eastAsiaTheme="minorEastAsia"/>
        </w:rPr>
      </w:pPr>
      <w:r w:rsidRPr="005355B6">
        <w:rPr>
          <w:rFonts w:cs="Arial" w:eastAsiaTheme="minorEastAsia"/>
        </w:rPr>
        <w:t>Local charities</w:t>
      </w:r>
      <w:r w:rsidRPr="005355B6" w:rsidR="00E85054">
        <w:rPr>
          <w:rFonts w:cs="Arial" w:eastAsiaTheme="minorEastAsia"/>
        </w:rPr>
        <w:t xml:space="preserve"> will provide </w:t>
      </w:r>
      <w:r w:rsidRPr="005355B6" w:rsidR="004C4D04">
        <w:rPr>
          <w:rFonts w:cs="Arial" w:eastAsiaTheme="minorEastAsia"/>
        </w:rPr>
        <w:t>health and safety checks/certification and environmental risk assessments on request.</w:t>
      </w:r>
    </w:p>
    <w:p w:rsidRPr="005355B6" w:rsidR="00E82F1C" w:rsidP="009C221E" w:rsidRDefault="00E82F1C" w14:paraId="1DFE4645" w14:textId="77777777">
      <w:pPr>
        <w:pStyle w:val="Heading2"/>
        <w:rPr>
          <w:b/>
          <w:bCs/>
        </w:rPr>
      </w:pPr>
      <w:bookmarkStart w:name="_Toc207119041" w:id="16"/>
      <w:r w:rsidRPr="005355B6">
        <w:rPr>
          <w:b/>
          <w:bCs/>
          <w:szCs w:val="22"/>
        </w:rPr>
        <w:t>Working with Offenders</w:t>
      </w:r>
      <w:bookmarkEnd w:id="16"/>
    </w:p>
    <w:p w:rsidRPr="005355B6" w:rsidR="00D83FC5" w:rsidP="00E82F1C" w:rsidRDefault="00E82F1C" w14:paraId="25B3650A" w14:textId="3E319E8D">
      <w:pPr>
        <w:spacing w:after="160" w:line="259" w:lineRule="auto"/>
        <w:rPr>
          <w:rFonts w:cs="Arial" w:eastAsiaTheme="minorEastAsia"/>
        </w:rPr>
      </w:pPr>
      <w:r w:rsidRPr="005355B6">
        <w:rPr>
          <w:rFonts w:cs="Arial" w:eastAsiaTheme="minorEastAsia"/>
        </w:rPr>
        <w:t>Though</w:t>
      </w:r>
      <w:r w:rsidRPr="005355B6" w:rsidR="00C7487D">
        <w:rPr>
          <w:rFonts w:cs="Arial" w:eastAsiaTheme="minorEastAsia"/>
        </w:rPr>
        <w:t xml:space="preserve"> the work of the</w:t>
      </w:r>
      <w:r w:rsidRPr="005355B6" w:rsidR="0043026E">
        <w:rPr>
          <w:rFonts w:cs="Arial" w:eastAsiaTheme="minorEastAsia"/>
        </w:rPr>
        <w:t xml:space="preserve"> local Oasis charities</w:t>
      </w:r>
      <w:r w:rsidRPr="005355B6" w:rsidR="00C7487D">
        <w:rPr>
          <w:rFonts w:cs="Arial" w:eastAsiaTheme="minorEastAsia"/>
        </w:rPr>
        <w:t>,</w:t>
      </w:r>
      <w:r w:rsidRPr="005355B6">
        <w:rPr>
          <w:rFonts w:cs="Arial" w:eastAsiaTheme="minorEastAsia"/>
        </w:rPr>
        <w:t xml:space="preserve"> it is likely that we will come into contact with </w:t>
      </w:r>
      <w:r w:rsidR="007B74F2">
        <w:rPr>
          <w:rFonts w:cs="Arial" w:eastAsiaTheme="minorEastAsia"/>
        </w:rPr>
        <w:t xml:space="preserve">clients who </w:t>
      </w:r>
      <w:r w:rsidR="001303D5">
        <w:rPr>
          <w:rFonts w:cs="Arial" w:eastAsiaTheme="minorEastAsia"/>
        </w:rPr>
        <w:t>have committed criminal offences</w:t>
      </w:r>
      <w:r w:rsidR="00273EA2">
        <w:rPr>
          <w:rFonts w:cs="Arial" w:eastAsiaTheme="minorEastAsia"/>
        </w:rPr>
        <w:t xml:space="preserve">. </w:t>
      </w:r>
      <w:r w:rsidR="00736653">
        <w:rPr>
          <w:rFonts w:cs="Arial" w:eastAsiaTheme="minorEastAsia"/>
        </w:rPr>
        <w:t xml:space="preserve">Where offences </w:t>
      </w:r>
      <w:r w:rsidR="00924DF8">
        <w:rPr>
          <w:rFonts w:cs="Arial" w:eastAsiaTheme="minorEastAsia"/>
        </w:rPr>
        <w:t>involve causing harm to children or vul</w:t>
      </w:r>
      <w:r w:rsidR="00AC23F4">
        <w:rPr>
          <w:rFonts w:cs="Arial" w:eastAsiaTheme="minorEastAsia"/>
        </w:rPr>
        <w:t>nerable adults, it is important we follow additional steps to safeguard everyone involved.</w:t>
      </w:r>
    </w:p>
    <w:p w:rsidRPr="005355B6" w:rsidR="00E82F1C" w:rsidRDefault="00E82F1C" w14:paraId="5F98DEFF" w14:textId="4CB0BC74">
      <w:pPr>
        <w:spacing w:after="160" w:line="259" w:lineRule="auto"/>
        <w:rPr>
          <w:rFonts w:cs="Arial" w:eastAsiaTheme="minorEastAsia"/>
        </w:rPr>
      </w:pPr>
      <w:r w:rsidRPr="005355B6">
        <w:rPr>
          <w:rFonts w:cs="Arial" w:eastAsiaTheme="minorEastAsia"/>
        </w:rPr>
        <w:t>When such an offender</w:t>
      </w:r>
      <w:r w:rsidR="00761AFD">
        <w:rPr>
          <w:rFonts w:cs="Arial" w:eastAsiaTheme="minorEastAsia"/>
        </w:rPr>
        <w:t>,</w:t>
      </w:r>
      <w:r w:rsidRPr="005355B6">
        <w:rPr>
          <w:rFonts w:cs="Arial" w:eastAsiaTheme="minorEastAsia"/>
        </w:rPr>
        <w:t xml:space="preserve"> </w:t>
      </w:r>
      <w:r w:rsidR="00D7109A">
        <w:rPr>
          <w:rFonts w:cs="Arial" w:eastAsiaTheme="minorEastAsia"/>
        </w:rPr>
        <w:t>who could pose a risk to children or adults at risk</w:t>
      </w:r>
      <w:r w:rsidR="00761AFD">
        <w:rPr>
          <w:rFonts w:cs="Arial" w:eastAsiaTheme="minorEastAsia"/>
        </w:rPr>
        <w:t>,</w:t>
      </w:r>
      <w:r w:rsidR="00D7109A">
        <w:rPr>
          <w:rFonts w:cs="Arial" w:eastAsiaTheme="minorEastAsia"/>
        </w:rPr>
        <w:t xml:space="preserve"> </w:t>
      </w:r>
      <w:r w:rsidRPr="005355B6">
        <w:rPr>
          <w:rFonts w:cs="Arial" w:eastAsiaTheme="minorEastAsia"/>
        </w:rPr>
        <w:t>is known</w:t>
      </w:r>
      <w:r w:rsidR="00E435EB">
        <w:rPr>
          <w:rFonts w:cs="Arial" w:eastAsiaTheme="minorEastAsia"/>
        </w:rPr>
        <w:t xml:space="preserve"> </w:t>
      </w:r>
      <w:r w:rsidRPr="005355B6">
        <w:rPr>
          <w:rFonts w:cs="Arial" w:eastAsiaTheme="minorEastAsia"/>
        </w:rPr>
        <w:t>to the leadership team</w:t>
      </w:r>
      <w:r w:rsidR="00D7109A">
        <w:rPr>
          <w:rFonts w:cs="Arial" w:eastAsiaTheme="minorEastAsia"/>
        </w:rPr>
        <w:t>,</w:t>
      </w:r>
      <w:r w:rsidRPr="005355B6">
        <w:rPr>
          <w:rFonts w:cs="Arial" w:eastAsiaTheme="minorEastAsia"/>
        </w:rPr>
        <w:t xml:space="preserve"> </w:t>
      </w:r>
      <w:r w:rsidR="00E435EB">
        <w:rPr>
          <w:rFonts w:cs="Arial" w:eastAsiaTheme="minorEastAsia"/>
        </w:rPr>
        <w:t>the</w:t>
      </w:r>
      <w:r w:rsidR="00AC23F4">
        <w:rPr>
          <w:rFonts w:cs="Arial" w:eastAsiaTheme="minorEastAsia"/>
        </w:rPr>
        <w:t xml:space="preserve"> Hub Leader</w:t>
      </w:r>
      <w:r w:rsidR="00E435EB">
        <w:rPr>
          <w:rFonts w:cs="Arial" w:eastAsiaTheme="minorEastAsia"/>
        </w:rPr>
        <w:t xml:space="preserve"> </w:t>
      </w:r>
      <w:r w:rsidRPr="005355B6">
        <w:rPr>
          <w:rFonts w:cs="Arial" w:eastAsiaTheme="minorEastAsia"/>
        </w:rPr>
        <w:t>will determine whether involvement is permitted</w:t>
      </w:r>
      <w:r w:rsidR="00E271A5">
        <w:rPr>
          <w:rFonts w:cs="Arial" w:eastAsiaTheme="minorEastAsia"/>
        </w:rPr>
        <w:t xml:space="preserve">. This </w:t>
      </w:r>
      <w:r w:rsidR="004F10B5">
        <w:rPr>
          <w:rFonts w:cs="Arial" w:eastAsiaTheme="minorEastAsia"/>
        </w:rPr>
        <w:t xml:space="preserve">must </w:t>
      </w:r>
      <w:r w:rsidRPr="005355B6" w:rsidR="004F10B5">
        <w:rPr>
          <w:rFonts w:cs="Arial" w:eastAsiaTheme="minorEastAsia"/>
        </w:rPr>
        <w:t>be</w:t>
      </w:r>
      <w:r w:rsidRPr="005355B6">
        <w:rPr>
          <w:rFonts w:cs="Arial" w:eastAsiaTheme="minorEastAsia"/>
        </w:rPr>
        <w:t xml:space="preserve"> signed off by the OCP CEO. </w:t>
      </w:r>
    </w:p>
    <w:p w:rsidRPr="005355B6" w:rsidR="00E82F1C" w:rsidRDefault="00E82F1C" w14:paraId="06AFD56D" w14:textId="1EAFD55D">
      <w:pPr>
        <w:spacing w:after="160" w:line="259" w:lineRule="auto"/>
        <w:rPr>
          <w:rFonts w:cs="Arial" w:eastAsiaTheme="minorEastAsia"/>
        </w:rPr>
      </w:pPr>
      <w:r w:rsidRPr="005355B6">
        <w:rPr>
          <w:rFonts w:cs="Arial" w:eastAsiaTheme="minorEastAsia"/>
        </w:rPr>
        <w:t xml:space="preserve">If </w:t>
      </w:r>
      <w:r w:rsidR="00476974">
        <w:rPr>
          <w:rFonts w:cs="Arial" w:eastAsiaTheme="minorEastAsia"/>
        </w:rPr>
        <w:t xml:space="preserve">involvement with the hub is </w:t>
      </w:r>
      <w:r w:rsidRPr="005355B6">
        <w:rPr>
          <w:rFonts w:cs="Arial" w:eastAsiaTheme="minorEastAsia"/>
        </w:rPr>
        <w:t>deemed acceptable,</w:t>
      </w:r>
      <w:r w:rsidR="00AC23F4">
        <w:rPr>
          <w:rFonts w:cs="Arial" w:eastAsiaTheme="minorEastAsia"/>
        </w:rPr>
        <w:t xml:space="preserve"> a contract between the offender and Oasis must be created to outline agreed </w:t>
      </w:r>
      <w:r w:rsidRPr="005355B6" w:rsidR="00AC23F4">
        <w:rPr>
          <w:rFonts w:cs="Arial" w:eastAsiaTheme="minorEastAsia"/>
        </w:rPr>
        <w:t xml:space="preserve">boundaries and </w:t>
      </w:r>
      <w:r w:rsidR="004E0F60">
        <w:rPr>
          <w:rFonts w:cs="Arial" w:eastAsiaTheme="minorEastAsia"/>
        </w:rPr>
        <w:t xml:space="preserve">expected </w:t>
      </w:r>
      <w:r w:rsidRPr="005355B6" w:rsidR="00AC23F4">
        <w:rPr>
          <w:rFonts w:cs="Arial" w:eastAsiaTheme="minorEastAsia"/>
        </w:rPr>
        <w:t>behaviou</w:t>
      </w:r>
      <w:r w:rsidR="004E0F60">
        <w:rPr>
          <w:rFonts w:cs="Arial" w:eastAsiaTheme="minorEastAsia"/>
        </w:rPr>
        <w:t>r. A</w:t>
      </w:r>
      <w:r w:rsidRPr="005355B6">
        <w:rPr>
          <w:rFonts w:cs="Arial" w:eastAsiaTheme="minorEastAsia"/>
        </w:rPr>
        <w:t xml:space="preserve"> risk assessment </w:t>
      </w:r>
      <w:r w:rsidR="004E0F60">
        <w:rPr>
          <w:rFonts w:cs="Arial" w:eastAsiaTheme="minorEastAsia"/>
        </w:rPr>
        <w:t>must also</w:t>
      </w:r>
      <w:r w:rsidRPr="005355B6">
        <w:rPr>
          <w:rFonts w:cs="Arial" w:eastAsiaTheme="minorEastAsia"/>
        </w:rPr>
        <w:t xml:space="preserve"> be completed </w:t>
      </w:r>
      <w:r w:rsidR="004E0F60">
        <w:rPr>
          <w:rFonts w:cs="Arial" w:eastAsiaTheme="minorEastAsia"/>
        </w:rPr>
        <w:t xml:space="preserve">by the Hub Leader and </w:t>
      </w:r>
      <w:r w:rsidRPr="005355B6">
        <w:rPr>
          <w:rFonts w:cs="Arial" w:eastAsiaTheme="minorEastAsia"/>
        </w:rPr>
        <w:t>signed off by the OCP CEO.</w:t>
      </w:r>
      <w:r w:rsidR="004E0F60">
        <w:rPr>
          <w:rFonts w:cs="Arial" w:eastAsiaTheme="minorEastAsia"/>
        </w:rPr>
        <w:t xml:space="preserve"> A template for this contract can be provided on request</w:t>
      </w:r>
      <w:r w:rsidR="00564A73">
        <w:rPr>
          <w:rFonts w:cs="Arial" w:eastAsiaTheme="minorEastAsia"/>
        </w:rPr>
        <w:t>.</w:t>
      </w:r>
    </w:p>
    <w:p w:rsidR="00B30651" w:rsidRDefault="00E82F1C" w14:paraId="049328C0" w14:textId="6937DA4C">
      <w:pPr>
        <w:spacing w:after="160" w:line="259" w:lineRule="auto"/>
        <w:rPr>
          <w:rFonts w:cs="Arial" w:eastAsiaTheme="minorEastAsia"/>
        </w:rPr>
      </w:pPr>
      <w:r w:rsidRPr="005355B6">
        <w:rPr>
          <w:rFonts w:cs="Arial" w:eastAsiaTheme="minorEastAsia"/>
        </w:rPr>
        <w:t>The relevant local agencies will be consulted in the preparation of these documents</w:t>
      </w:r>
      <w:r w:rsidR="00564A73">
        <w:rPr>
          <w:rFonts w:cs="Arial" w:eastAsiaTheme="minorEastAsia"/>
        </w:rPr>
        <w:t xml:space="preserve"> </w:t>
      </w:r>
      <w:r w:rsidR="00E271A5">
        <w:rPr>
          <w:rFonts w:cs="Arial" w:eastAsiaTheme="minorEastAsia"/>
        </w:rPr>
        <w:t xml:space="preserve">- </w:t>
      </w:r>
      <w:r w:rsidR="00564A73">
        <w:rPr>
          <w:rFonts w:cs="Arial" w:eastAsiaTheme="minorEastAsia"/>
        </w:rPr>
        <w:t xml:space="preserve">for example the person’s </w:t>
      </w:r>
      <w:r w:rsidR="00E25189">
        <w:rPr>
          <w:rFonts w:cs="Arial" w:eastAsiaTheme="minorEastAsia"/>
        </w:rPr>
        <w:t>Offender Manager</w:t>
      </w:r>
      <w:r w:rsidR="00E271A5">
        <w:rPr>
          <w:rFonts w:cs="Arial" w:eastAsiaTheme="minorEastAsia"/>
        </w:rPr>
        <w:t>,</w:t>
      </w:r>
      <w:r w:rsidR="00AA6A8E">
        <w:rPr>
          <w:rFonts w:cs="Arial" w:eastAsiaTheme="minorEastAsia"/>
        </w:rPr>
        <w:t xml:space="preserve"> if applicable</w:t>
      </w:r>
      <w:r w:rsidRPr="005355B6">
        <w:rPr>
          <w:rFonts w:cs="Arial" w:eastAsiaTheme="minorEastAsia"/>
        </w:rPr>
        <w:t>.</w:t>
      </w:r>
      <w:r w:rsidRPr="005355B6" w:rsidR="00DD7887">
        <w:rPr>
          <w:rFonts w:cs="Arial" w:eastAsiaTheme="minorEastAsia"/>
        </w:rPr>
        <w:t xml:space="preserve"> </w:t>
      </w:r>
    </w:p>
    <w:p w:rsidRPr="005355B6" w:rsidR="00E82F1C" w:rsidRDefault="00E82F1C" w14:paraId="36180E38" w14:textId="38E32557">
      <w:pPr>
        <w:spacing w:after="160" w:line="259" w:lineRule="auto"/>
        <w:rPr>
          <w:rFonts w:cs="Arial" w:eastAsiaTheme="minorEastAsia"/>
        </w:rPr>
      </w:pPr>
      <w:r w:rsidRPr="005355B6">
        <w:rPr>
          <w:rFonts w:cs="Arial" w:eastAsiaTheme="minorEastAsia"/>
        </w:rPr>
        <w:t xml:space="preserve">Such offenders </w:t>
      </w:r>
      <w:r w:rsidR="00B30651">
        <w:rPr>
          <w:rFonts w:cs="Arial" w:eastAsiaTheme="minorEastAsia"/>
        </w:rPr>
        <w:t>must</w:t>
      </w:r>
      <w:r w:rsidRPr="005355B6">
        <w:rPr>
          <w:rFonts w:cs="Arial" w:eastAsiaTheme="minorEastAsia"/>
        </w:rPr>
        <w:t xml:space="preserve"> be supervised and offered pastoral </w:t>
      </w:r>
      <w:r w:rsidRPr="005355B6" w:rsidR="00DD7887">
        <w:rPr>
          <w:rFonts w:cs="Arial" w:eastAsiaTheme="minorEastAsia"/>
        </w:rPr>
        <w:t xml:space="preserve">support </w:t>
      </w:r>
      <w:r w:rsidRPr="005355B6">
        <w:rPr>
          <w:rFonts w:cs="Arial" w:eastAsiaTheme="minorEastAsia"/>
        </w:rPr>
        <w:t>as appropriate.</w:t>
      </w:r>
      <w:r w:rsidRPr="005355B6" w:rsidR="00DD7887">
        <w:rPr>
          <w:rFonts w:cs="Arial" w:eastAsiaTheme="minorEastAsia"/>
        </w:rPr>
        <w:t xml:space="preserve"> </w:t>
      </w:r>
      <w:r w:rsidRPr="005355B6">
        <w:rPr>
          <w:rFonts w:cs="Arial" w:eastAsiaTheme="minorEastAsia"/>
        </w:rPr>
        <w:t>Under no circumstances will an offender known to be a risk to children or adults be left unsupervised</w:t>
      </w:r>
      <w:r w:rsidRPr="005355B6" w:rsidR="00DD7887">
        <w:rPr>
          <w:rFonts w:cs="Arial" w:eastAsiaTheme="minorEastAsia"/>
        </w:rPr>
        <w:t>.</w:t>
      </w:r>
    </w:p>
    <w:p w:rsidRPr="005355B6" w:rsidR="00715FCD" w:rsidP="00715FCD" w:rsidRDefault="00715FCD" w14:paraId="41B244A3" w14:textId="19DA7041">
      <w:pPr>
        <w:pStyle w:val="Heading2"/>
        <w:rPr>
          <w:b/>
          <w:bCs/>
        </w:rPr>
      </w:pPr>
      <w:bookmarkStart w:name="_Toc207119042" w:id="17"/>
      <w:r w:rsidRPr="005355B6">
        <w:rPr>
          <w:b/>
          <w:bCs/>
        </w:rPr>
        <w:t>Trips and visits</w:t>
      </w:r>
      <w:bookmarkEnd w:id="17"/>
    </w:p>
    <w:p w:rsidRPr="005355B6" w:rsidR="00096A3F" w:rsidP="00096A3F" w:rsidRDefault="00096A3F" w14:paraId="4FA3E43B" w14:textId="40738B50">
      <w:pPr>
        <w:pStyle w:val="BodyText"/>
        <w:jc w:val="left"/>
        <w:rPr>
          <w:rFonts w:cs="Arial"/>
        </w:rPr>
      </w:pPr>
      <w:r w:rsidRPr="005355B6">
        <w:rPr>
          <w:rFonts w:cs="Arial"/>
        </w:rPr>
        <w:t xml:space="preserve">Safeguarding and child protection concerns </w:t>
      </w:r>
      <w:r w:rsidR="00FE06A6">
        <w:rPr>
          <w:rFonts w:cs="Arial"/>
        </w:rPr>
        <w:t>must</w:t>
      </w:r>
      <w:r w:rsidRPr="005355B6">
        <w:rPr>
          <w:rFonts w:cs="Arial"/>
        </w:rPr>
        <w:t xml:space="preserve"> be considered when planning any off-site or residential visits.</w:t>
      </w:r>
      <w:r w:rsidRPr="005355B6">
        <w:rPr>
          <w:rFonts w:cs="Arial"/>
          <w:sz w:val="24"/>
          <w:szCs w:val="24"/>
        </w:rPr>
        <w:t xml:space="preserve"> </w:t>
      </w:r>
    </w:p>
    <w:p w:rsidR="00096A3F" w:rsidP="004B69CE" w:rsidRDefault="004B69CE" w14:paraId="154352F7" w14:textId="740651E6">
      <w:pPr>
        <w:pStyle w:val="BodyText"/>
        <w:jc w:val="left"/>
        <w:rPr>
          <w:rFonts w:cs="Arial"/>
          <w:color w:val="000000" w:themeColor="text1"/>
        </w:rPr>
      </w:pPr>
      <w:r w:rsidRPr="005355B6">
        <w:rPr>
          <w:rFonts w:cs="Arial"/>
          <w:color w:val="000000" w:themeColor="text1"/>
        </w:rPr>
        <w:t>In our</w:t>
      </w:r>
      <w:r w:rsidRPr="005355B6" w:rsidR="0043026E">
        <w:rPr>
          <w:rFonts w:cs="Arial"/>
          <w:color w:val="000000" w:themeColor="text1"/>
        </w:rPr>
        <w:t xml:space="preserve"> local teams</w:t>
      </w:r>
      <w:r w:rsidRPr="005355B6">
        <w:rPr>
          <w:rFonts w:cs="Arial"/>
          <w:color w:val="000000" w:themeColor="text1"/>
        </w:rPr>
        <w:t xml:space="preserve">, a list of those children taking part in any trip will be </w:t>
      </w:r>
      <w:r w:rsidR="00FE06A6">
        <w:rPr>
          <w:rFonts w:cs="Arial"/>
          <w:color w:val="000000" w:themeColor="text1"/>
        </w:rPr>
        <w:t>shared with</w:t>
      </w:r>
      <w:r w:rsidRPr="005355B6">
        <w:rPr>
          <w:rFonts w:cs="Arial"/>
          <w:color w:val="000000" w:themeColor="text1"/>
        </w:rPr>
        <w:t xml:space="preserve"> the DSL</w:t>
      </w:r>
      <w:r w:rsidR="00FE06A6">
        <w:rPr>
          <w:rFonts w:cs="Arial"/>
          <w:color w:val="000000" w:themeColor="text1"/>
        </w:rPr>
        <w:t xml:space="preserve"> </w:t>
      </w:r>
      <w:r w:rsidRPr="005355B6" w:rsidR="0043026E">
        <w:rPr>
          <w:rFonts w:cs="Arial"/>
          <w:color w:val="000000" w:themeColor="text1"/>
        </w:rPr>
        <w:t xml:space="preserve">or another suitable home contact </w:t>
      </w:r>
      <w:r w:rsidRPr="005355B6">
        <w:rPr>
          <w:rFonts w:cs="Arial"/>
          <w:color w:val="000000" w:themeColor="text1"/>
        </w:rPr>
        <w:t>to ensure that staff/volunteers are made aware of all essential information relating to the children in their care.</w:t>
      </w:r>
    </w:p>
    <w:p w:rsidR="00D2450A" w:rsidP="004B69CE" w:rsidRDefault="00D2450A" w14:paraId="6EC87475" w14:textId="66304A1F">
      <w:pPr>
        <w:pStyle w:val="BodyText"/>
        <w:jc w:val="left"/>
        <w:rPr>
          <w:rFonts w:cs="Arial"/>
          <w:color w:val="000000" w:themeColor="text1"/>
        </w:rPr>
      </w:pPr>
      <w:r>
        <w:rPr>
          <w:rFonts w:cs="Arial"/>
          <w:color w:val="000000" w:themeColor="text1"/>
        </w:rPr>
        <w:t xml:space="preserve">Further </w:t>
      </w:r>
      <w:r w:rsidR="004334D9">
        <w:rPr>
          <w:rFonts w:cs="Arial"/>
          <w:color w:val="000000" w:themeColor="text1"/>
        </w:rPr>
        <w:t>information</w:t>
      </w:r>
      <w:r>
        <w:rPr>
          <w:rFonts w:cs="Arial"/>
          <w:color w:val="000000" w:themeColor="text1"/>
        </w:rPr>
        <w:t xml:space="preserve"> can be found in the Trips and Visits guidance, available on Oasis Zone. </w:t>
      </w:r>
    </w:p>
    <w:p w:rsidRPr="00500187" w:rsidR="00500187" w:rsidP="00500187" w:rsidRDefault="00096A3F" w14:paraId="2FB9013E" w14:textId="6F631F93">
      <w:pPr>
        <w:pStyle w:val="Heading2"/>
        <w:rPr>
          <w:b/>
          <w:bCs/>
          <w:i/>
          <w:iCs/>
        </w:rPr>
      </w:pPr>
      <w:bookmarkStart w:name="_Toc207119043" w:id="18"/>
      <w:r>
        <w:rPr>
          <w:rStyle w:val="IntenseEmphasis"/>
          <w:b/>
          <w:bCs/>
          <w:i w:val="0"/>
          <w:iCs w:val="0"/>
        </w:rPr>
        <w:t>Maintaining records of those at risk</w:t>
      </w:r>
      <w:bookmarkEnd w:id="18"/>
      <w:r>
        <w:rPr>
          <w:rStyle w:val="IntenseEmphasis"/>
          <w:b/>
          <w:bCs/>
          <w:i w:val="0"/>
          <w:iCs w:val="0"/>
        </w:rPr>
        <w:t xml:space="preserve"> </w:t>
      </w:r>
    </w:p>
    <w:p w:rsidRPr="005355B6" w:rsidR="00D717E3" w:rsidP="00715FCD" w:rsidRDefault="009D6223" w14:paraId="025999BA" w14:textId="0529ABB7">
      <w:pPr>
        <w:pStyle w:val="BodyText"/>
        <w:jc w:val="left"/>
        <w:rPr>
          <w:rFonts w:cs="Arial"/>
          <w:color w:val="000000" w:themeColor="text1"/>
        </w:rPr>
      </w:pPr>
      <w:r>
        <w:rPr>
          <w:rFonts w:cs="Arial"/>
          <w:color w:val="000000" w:themeColor="text1"/>
        </w:rPr>
        <w:t xml:space="preserve">Each Local charity </w:t>
      </w:r>
      <w:r w:rsidRPr="005355B6" w:rsidR="004B69CE">
        <w:rPr>
          <w:rFonts w:cs="Arial"/>
          <w:color w:val="000000" w:themeColor="text1"/>
        </w:rPr>
        <w:t xml:space="preserve">will maintain a list of </w:t>
      </w:r>
      <w:r w:rsidR="00D717E3">
        <w:rPr>
          <w:rFonts w:cs="Arial"/>
          <w:color w:val="000000" w:themeColor="text1"/>
        </w:rPr>
        <w:t xml:space="preserve">any </w:t>
      </w:r>
      <w:r w:rsidR="007A66B3">
        <w:rPr>
          <w:rFonts w:cs="Arial"/>
          <w:color w:val="000000" w:themeColor="text1"/>
        </w:rPr>
        <w:t xml:space="preserve">children and adults who are involved with the charity </w:t>
      </w:r>
      <w:r w:rsidR="00D717E3">
        <w:rPr>
          <w:rFonts w:cs="Arial"/>
          <w:color w:val="000000" w:themeColor="text1"/>
        </w:rPr>
        <w:t>that</w:t>
      </w:r>
      <w:r w:rsidR="007A66B3">
        <w:rPr>
          <w:rFonts w:cs="Arial"/>
          <w:color w:val="000000" w:themeColor="text1"/>
        </w:rPr>
        <w:t xml:space="preserve"> are</w:t>
      </w:r>
      <w:r w:rsidRPr="005355B6" w:rsidR="004B69CE">
        <w:rPr>
          <w:rFonts w:cs="Arial"/>
          <w:color w:val="000000" w:themeColor="text1"/>
        </w:rPr>
        <w:t xml:space="preserve"> deemed to be vulnerable</w:t>
      </w:r>
      <w:r w:rsidR="007A66B3">
        <w:rPr>
          <w:rFonts w:cs="Arial"/>
          <w:color w:val="000000" w:themeColor="text1"/>
        </w:rPr>
        <w:t>. T</w:t>
      </w:r>
      <w:r w:rsidRPr="005355B6" w:rsidR="004B69CE">
        <w:rPr>
          <w:rFonts w:cs="Arial"/>
          <w:color w:val="000000" w:themeColor="text1"/>
        </w:rPr>
        <w:t xml:space="preserve">his list will be </w:t>
      </w:r>
      <w:r w:rsidR="00DA719D">
        <w:rPr>
          <w:rFonts w:cs="Arial"/>
          <w:color w:val="000000" w:themeColor="text1"/>
        </w:rPr>
        <w:t xml:space="preserve">regularly </w:t>
      </w:r>
      <w:r w:rsidRPr="005355B6" w:rsidR="004B69CE">
        <w:rPr>
          <w:rFonts w:cs="Arial"/>
          <w:color w:val="000000" w:themeColor="text1"/>
        </w:rPr>
        <w:t xml:space="preserve">reviewed by the DSL Team. </w:t>
      </w:r>
      <w:r w:rsidRPr="005355B6" w:rsidR="00DA719D">
        <w:rPr>
          <w:rFonts w:cs="Arial"/>
          <w:color w:val="000000" w:themeColor="text1"/>
        </w:rPr>
        <w:t xml:space="preserve"> </w:t>
      </w:r>
    </w:p>
    <w:p w:rsidR="55D8BC72" w:rsidP="55D8BC72" w:rsidRDefault="00675203" w14:paraId="431AA125" w14:textId="230FAB06">
      <w:pPr>
        <w:pStyle w:val="Heading1"/>
        <w:rPr>
          <w:bCs/>
          <w:lang w:val="en-US"/>
        </w:rPr>
      </w:pPr>
      <w:bookmarkStart w:name="_Toc207119044" w:id="19"/>
      <w:r w:rsidRPr="55D8BC72">
        <w:rPr>
          <w:rFonts w:cs="Arial"/>
        </w:rPr>
        <w:t xml:space="preserve">Section </w:t>
      </w:r>
      <w:r w:rsidRPr="55D8BC72" w:rsidR="009D606E">
        <w:rPr>
          <w:rFonts w:cs="Arial"/>
        </w:rPr>
        <w:t>4</w:t>
      </w:r>
      <w:r w:rsidRPr="55D8BC72" w:rsidR="0044371D">
        <w:rPr>
          <w:rFonts w:cs="Arial"/>
        </w:rPr>
        <w:t>:</w:t>
      </w:r>
      <w:r w:rsidRPr="55D8BC72">
        <w:rPr>
          <w:rFonts w:cs="Arial"/>
        </w:rPr>
        <w:t xml:space="preserve"> Responding to actual or suspected abuse</w:t>
      </w:r>
      <w:r w:rsidRPr="55D8BC72" w:rsidR="00171BFC">
        <w:rPr>
          <w:rFonts w:cs="Arial"/>
        </w:rPr>
        <w:t xml:space="preserve"> </w:t>
      </w:r>
      <w:r w:rsidRPr="55D8BC72" w:rsidR="00472568">
        <w:rPr>
          <w:rFonts w:cs="Arial"/>
        </w:rPr>
        <w:t>–</w:t>
      </w:r>
      <w:r w:rsidRPr="55D8BC72" w:rsidR="00171BFC">
        <w:rPr>
          <w:rFonts w:cs="Arial"/>
        </w:rPr>
        <w:t xml:space="preserve"> children</w:t>
      </w:r>
      <w:bookmarkEnd w:id="19"/>
    </w:p>
    <w:p w:rsidR="001D1A6E" w:rsidP="005155EA" w:rsidRDefault="005155EA" w14:paraId="122FEB6F" w14:textId="494A5521">
      <w:pPr>
        <w:pStyle w:val="BodyText"/>
      </w:pPr>
      <w:r w:rsidRPr="005155EA">
        <w:t xml:space="preserve">All general safeguarding concerns should be brought to the attention of the DSL – including those where it is not considered that there is immediate risk. The DSL will then follow the process in the sections below to ascertain what next steps need to be taken. This may include concerns about a child or adult at risk’s home environment, or behaviour. These should be recorded appropriately in case notes and monitored for escalation. </w:t>
      </w:r>
    </w:p>
    <w:p w:rsidRPr="001D1A6E" w:rsidR="001D1A6E" w:rsidP="001D1A6E" w:rsidRDefault="001D1A6E" w14:paraId="57EAB0B4" w14:textId="753F1910">
      <w:pPr>
        <w:rPr>
          <w:rFonts w:cs="Arial"/>
        </w:rPr>
      </w:pPr>
      <w:r w:rsidRPr="00823F76">
        <w:rPr>
          <w:rFonts w:cs="Arial"/>
        </w:rPr>
        <w:t xml:space="preserve">If you are concerned that a member of staff or volunteer has abused an child, you have a </w:t>
      </w:r>
      <w:r w:rsidRPr="00823F76" w:rsidR="00D612A5">
        <w:rPr>
          <w:rFonts w:cs="Arial"/>
        </w:rPr>
        <w:t xml:space="preserve">legal </w:t>
      </w:r>
      <w:r w:rsidRPr="00823F76">
        <w:rPr>
          <w:rFonts w:cs="Arial"/>
        </w:rPr>
        <w:t xml:space="preserve">duty to report these </w:t>
      </w:r>
      <w:r w:rsidRPr="00F1712A">
        <w:rPr>
          <w:rFonts w:cs="Arial"/>
        </w:rPr>
        <w:t xml:space="preserve">concerns. Please refer to </w:t>
      </w:r>
      <w:r w:rsidRPr="00F1712A" w:rsidR="0027591D">
        <w:rPr>
          <w:rFonts w:cs="Arial"/>
        </w:rPr>
        <w:t xml:space="preserve">Section </w:t>
      </w:r>
      <w:r w:rsidRPr="00F1712A" w:rsidR="00F1712A">
        <w:rPr>
          <w:rFonts w:cs="Arial"/>
        </w:rPr>
        <w:t>6</w:t>
      </w:r>
      <w:r w:rsidRPr="00F1712A">
        <w:rPr>
          <w:rFonts w:cs="Arial"/>
        </w:rPr>
        <w:t xml:space="preserve"> of this policy.</w:t>
      </w:r>
    </w:p>
    <w:p w:rsidR="001D1A6E" w:rsidP="005155EA" w:rsidRDefault="001D1A6E" w14:paraId="53108DB2" w14:textId="77777777">
      <w:pPr>
        <w:pStyle w:val="BodyText"/>
      </w:pPr>
    </w:p>
    <w:p w:rsidRPr="005355B6" w:rsidR="00675203" w:rsidP="00675203" w:rsidRDefault="00675203" w14:paraId="3ECC378F" w14:textId="68A22DA0">
      <w:pPr>
        <w:pStyle w:val="Heading2"/>
        <w:rPr>
          <w:b/>
          <w:bCs/>
        </w:rPr>
      </w:pPr>
      <w:bookmarkStart w:name="_Toc207119045" w:id="20"/>
      <w:r w:rsidRPr="005355B6">
        <w:rPr>
          <w:b/>
          <w:bCs/>
        </w:rPr>
        <w:t>Process for responding to an actual or suspected case of child abuse</w:t>
      </w:r>
      <w:bookmarkEnd w:id="20"/>
      <w:r w:rsidRPr="005355B6">
        <w:rPr>
          <w:b/>
          <w:bCs/>
        </w:rPr>
        <w:t xml:space="preserve"> </w:t>
      </w:r>
    </w:p>
    <w:p w:rsidRPr="005355B6" w:rsidR="00675203" w:rsidP="00675203" w:rsidRDefault="00675203" w14:paraId="3B7C2DCF" w14:textId="2CDEA0B1">
      <w:pPr>
        <w:pStyle w:val="BodyText"/>
        <w:numPr>
          <w:ilvl w:val="0"/>
          <w:numId w:val="98"/>
        </w:numPr>
        <w:jc w:val="left"/>
        <w:rPr>
          <w:rFonts w:cs="Arial"/>
        </w:rPr>
      </w:pPr>
      <w:r w:rsidRPr="005355B6">
        <w:rPr>
          <w:rFonts w:cs="Arial"/>
        </w:rPr>
        <w:t xml:space="preserve">In the event of an actual or suspected case of child abuse by adults, parents, or any other adult, it is the responsibility of staff/volunteer to report this to the </w:t>
      </w:r>
      <w:r w:rsidRPr="005355B6" w:rsidR="00E2445E">
        <w:rPr>
          <w:rFonts w:cs="Arial"/>
        </w:rPr>
        <w:t>D</w:t>
      </w:r>
      <w:r w:rsidRPr="005355B6">
        <w:rPr>
          <w:rFonts w:cs="Arial"/>
        </w:rPr>
        <w:t>SL as soon as possibl</w:t>
      </w:r>
      <w:r w:rsidRPr="005355B6" w:rsidR="00846535">
        <w:rPr>
          <w:rFonts w:cs="Arial"/>
        </w:rPr>
        <w:t xml:space="preserve">e, in line with the Roles and Responsibilities section of this policy. </w:t>
      </w:r>
    </w:p>
    <w:p w:rsidRPr="005355B6" w:rsidR="00675203" w:rsidP="00675203" w:rsidRDefault="00675203" w14:paraId="71664E16" w14:textId="77777777">
      <w:pPr>
        <w:pStyle w:val="BodyText"/>
        <w:numPr>
          <w:ilvl w:val="0"/>
          <w:numId w:val="98"/>
        </w:numPr>
        <w:jc w:val="left"/>
        <w:rPr>
          <w:rFonts w:cs="Arial"/>
        </w:rPr>
      </w:pPr>
      <w:r w:rsidRPr="005355B6">
        <w:rPr>
          <w:rFonts w:cs="Arial"/>
        </w:rPr>
        <w:t>A qualified Designated Safeguarding Lead (DSL) will be available to discuss any safeguarding concerns. The DSL will be either be the Hub Leader or an appointed member of the senior leadership team.</w:t>
      </w:r>
    </w:p>
    <w:p w:rsidRPr="005355B6" w:rsidR="00E2445E" w:rsidP="00675203" w:rsidRDefault="00675203" w14:paraId="42671411" w14:textId="77777777">
      <w:pPr>
        <w:pStyle w:val="BodyText"/>
        <w:numPr>
          <w:ilvl w:val="0"/>
          <w:numId w:val="98"/>
        </w:numPr>
        <w:jc w:val="left"/>
        <w:rPr>
          <w:rFonts w:cs="Arial"/>
        </w:rPr>
      </w:pPr>
      <w:r w:rsidRPr="005355B6">
        <w:rPr>
          <w:rFonts w:cs="Arial"/>
        </w:rPr>
        <w:t xml:space="preserve">During hub operational hours, a DSL will always be available in our community projects. For the majority of time, there will be a DSL on site. In exceptional circumstances, access to the DSL may be by a phone, or Teams call. This will be clearly advertised. </w:t>
      </w:r>
    </w:p>
    <w:p w:rsidRPr="005355B6" w:rsidR="00675203" w:rsidP="00675203" w:rsidRDefault="00675203" w14:paraId="7CCEA0C4" w14:textId="0779A3E0">
      <w:pPr>
        <w:pStyle w:val="BodyText"/>
        <w:numPr>
          <w:ilvl w:val="0"/>
          <w:numId w:val="98"/>
        </w:numPr>
        <w:jc w:val="left"/>
        <w:rPr>
          <w:rFonts w:cs="Arial"/>
        </w:rPr>
      </w:pPr>
      <w:r w:rsidRPr="005355B6">
        <w:rPr>
          <w:rFonts w:cs="Arial"/>
        </w:rPr>
        <w:t xml:space="preserve">During holiday sessions, access to a DSL </w:t>
      </w:r>
      <w:r w:rsidRPr="005355B6" w:rsidR="00E2445E">
        <w:rPr>
          <w:rFonts w:cs="Arial"/>
        </w:rPr>
        <w:t>may</w:t>
      </w:r>
      <w:r w:rsidRPr="005355B6">
        <w:rPr>
          <w:rFonts w:cs="Arial"/>
        </w:rPr>
        <w:t xml:space="preserve"> be through a phone call or Teams call.</w:t>
      </w:r>
    </w:p>
    <w:p w:rsidRPr="005355B6" w:rsidR="00675203" w:rsidP="00675203" w:rsidRDefault="00675203" w14:paraId="1DFA8C4C" w14:textId="61EF8923">
      <w:pPr>
        <w:pStyle w:val="BodyText"/>
        <w:numPr>
          <w:ilvl w:val="0"/>
          <w:numId w:val="98"/>
        </w:numPr>
        <w:jc w:val="left"/>
        <w:rPr>
          <w:rFonts w:cs="Arial"/>
        </w:rPr>
      </w:pPr>
      <w:r w:rsidRPr="005355B6">
        <w:rPr>
          <w:rFonts w:cs="Arial"/>
        </w:rPr>
        <w:t>The Designated Safeguarding Lead (DSL) is responsible for ensuring that children are identified, and the appropriate agenc</w:t>
      </w:r>
      <w:r w:rsidR="00DF3ABA">
        <w:rPr>
          <w:rFonts w:cs="Arial"/>
        </w:rPr>
        <w:t>y/agencies are</w:t>
      </w:r>
      <w:r w:rsidRPr="005355B6">
        <w:rPr>
          <w:rFonts w:cs="Arial"/>
        </w:rPr>
        <w:t xml:space="preserve"> involved (full roles and responsibilities of all workers are outlined in </w:t>
      </w:r>
      <w:r w:rsidR="00141138">
        <w:rPr>
          <w:rFonts w:cs="Arial"/>
        </w:rPr>
        <w:t>S</w:t>
      </w:r>
      <w:r w:rsidRPr="005355B6">
        <w:rPr>
          <w:rFonts w:cs="Arial"/>
        </w:rPr>
        <w:t xml:space="preserve">ection </w:t>
      </w:r>
      <w:r w:rsidRPr="005355B6" w:rsidR="00FE771A">
        <w:rPr>
          <w:rFonts w:cs="Arial"/>
        </w:rPr>
        <w:t>1</w:t>
      </w:r>
      <w:r w:rsidRPr="005355B6">
        <w:rPr>
          <w:rFonts w:cs="Arial"/>
        </w:rPr>
        <w:t>)</w:t>
      </w:r>
      <w:r w:rsidRPr="005355B6" w:rsidR="006642C1">
        <w:rPr>
          <w:rFonts w:cs="Arial"/>
        </w:rPr>
        <w:t>.</w:t>
      </w:r>
      <w:r w:rsidRPr="005355B6">
        <w:rPr>
          <w:rFonts w:cs="Arial"/>
        </w:rPr>
        <w:t xml:space="preserve"> </w:t>
      </w:r>
    </w:p>
    <w:p w:rsidRPr="005355B6" w:rsidR="00675203" w:rsidP="00675203" w:rsidRDefault="00675203" w14:paraId="2FE4F449" w14:textId="214E12FB">
      <w:pPr>
        <w:pStyle w:val="BodyText"/>
        <w:numPr>
          <w:ilvl w:val="0"/>
          <w:numId w:val="98"/>
        </w:numPr>
        <w:jc w:val="left"/>
        <w:rPr>
          <w:rFonts w:cs="Arial"/>
        </w:rPr>
      </w:pPr>
      <w:r w:rsidRPr="005355B6">
        <w:rPr>
          <w:rFonts w:cs="Arial"/>
        </w:rPr>
        <w:t>The Designated Safeguarding Lead (DSL) will attend any reviews called by the Local Authority and may call on appropriate members of staff/</w:t>
      </w:r>
      <w:r w:rsidRPr="005355B6" w:rsidR="00E2445E">
        <w:rPr>
          <w:rFonts w:cs="Arial"/>
        </w:rPr>
        <w:t>volunteers</w:t>
      </w:r>
      <w:r w:rsidRPr="005355B6">
        <w:rPr>
          <w:rFonts w:cs="Arial"/>
        </w:rPr>
        <w:t xml:space="preserve"> for reports.</w:t>
      </w:r>
    </w:p>
    <w:p w:rsidR="00675203" w:rsidP="00675203" w:rsidRDefault="00675203" w14:paraId="7D7C6297" w14:textId="3B0E391B">
      <w:pPr>
        <w:pStyle w:val="BodyText"/>
        <w:numPr>
          <w:ilvl w:val="0"/>
          <w:numId w:val="98"/>
        </w:numPr>
        <w:jc w:val="left"/>
        <w:rPr>
          <w:rFonts w:cs="Arial"/>
        </w:rPr>
      </w:pPr>
      <w:r w:rsidRPr="005355B6">
        <w:rPr>
          <w:rFonts w:cs="Arial"/>
        </w:rPr>
        <w:t>It is important that if staff/volunteers overhear children discussing 'abuse' or 'neglect' that this information is relayed for investigation</w:t>
      </w:r>
      <w:r w:rsidR="00DF3ABA">
        <w:rPr>
          <w:rFonts w:cs="Arial"/>
        </w:rPr>
        <w:t>.</w:t>
      </w:r>
    </w:p>
    <w:p w:rsidRPr="00831A06" w:rsidR="00D85B2C" w:rsidP="00675203" w:rsidRDefault="00D85B2C" w14:paraId="6F1D2ADA" w14:textId="21E132A5">
      <w:pPr>
        <w:pStyle w:val="BodyText"/>
        <w:numPr>
          <w:ilvl w:val="0"/>
          <w:numId w:val="98"/>
        </w:numPr>
        <w:jc w:val="left"/>
        <w:rPr>
          <w:rFonts w:cs="Arial"/>
        </w:rPr>
      </w:pPr>
      <w:r w:rsidRPr="00831A06">
        <w:rPr>
          <w:rFonts w:cs="Arial"/>
        </w:rPr>
        <w:t xml:space="preserve">In line with the Roles and Responsibilities section of this policy, </w:t>
      </w:r>
      <w:r w:rsidRPr="00831A06" w:rsidR="00921C39">
        <w:rPr>
          <w:rFonts w:cs="Arial"/>
        </w:rPr>
        <w:t>local DSLs may escalate complex</w:t>
      </w:r>
      <w:r w:rsidRPr="00831A06">
        <w:rPr>
          <w:rFonts w:cs="Arial"/>
        </w:rPr>
        <w:t xml:space="preserve"> safeguarding concerns to the OCP DSL </w:t>
      </w:r>
      <w:r w:rsidRPr="00831A06" w:rsidR="00921C39">
        <w:rPr>
          <w:rFonts w:cs="Arial"/>
        </w:rPr>
        <w:t xml:space="preserve">for additional guidance, </w:t>
      </w:r>
      <w:r w:rsidRPr="00831A06">
        <w:rPr>
          <w:rFonts w:cs="Arial"/>
        </w:rPr>
        <w:t xml:space="preserve">as required. </w:t>
      </w:r>
    </w:p>
    <w:p w:rsidR="00FC79FB" w:rsidP="00684C20" w:rsidRDefault="00FC79FB" w14:paraId="4816501A" w14:textId="77777777">
      <w:pPr>
        <w:autoSpaceDE w:val="0"/>
        <w:autoSpaceDN w:val="0"/>
        <w:adjustRightInd w:val="0"/>
        <w:spacing w:line="263" w:lineRule="exact"/>
        <w:ind w:right="57"/>
        <w:rPr>
          <w:rFonts w:cs="Arial"/>
        </w:rPr>
      </w:pPr>
    </w:p>
    <w:p w:rsidRPr="005355B6" w:rsidR="00BB599D" w:rsidP="00BB599D" w:rsidRDefault="00DA017B" w14:paraId="311DA10F" w14:textId="63A7AE1E">
      <w:pPr>
        <w:pStyle w:val="Heading2"/>
        <w:rPr>
          <w:b/>
          <w:bCs/>
        </w:rPr>
      </w:pPr>
      <w:bookmarkStart w:name="_Toc207119046" w:id="21"/>
      <w:r>
        <w:rPr>
          <w:b/>
          <w:bCs/>
        </w:rPr>
        <w:t xml:space="preserve">Supporting </w:t>
      </w:r>
      <w:r w:rsidR="00C40E94">
        <w:rPr>
          <w:b/>
          <w:bCs/>
        </w:rPr>
        <w:t>the child in cases of</w:t>
      </w:r>
      <w:r w:rsidRPr="005355B6" w:rsidR="00C40E94">
        <w:rPr>
          <w:b/>
          <w:bCs/>
        </w:rPr>
        <w:t xml:space="preserve"> actual or </w:t>
      </w:r>
      <w:r w:rsidR="00C40E94">
        <w:rPr>
          <w:b/>
          <w:bCs/>
        </w:rPr>
        <w:t>suspected</w:t>
      </w:r>
      <w:r w:rsidRPr="005355B6" w:rsidR="00C40E94">
        <w:rPr>
          <w:b/>
          <w:bCs/>
        </w:rPr>
        <w:t xml:space="preserve"> child abuse</w:t>
      </w:r>
      <w:bookmarkEnd w:id="21"/>
    </w:p>
    <w:p w:rsidR="0049551E" w:rsidP="00BB599D" w:rsidRDefault="00BB599D" w14:paraId="5164E08F" w14:textId="77777777">
      <w:pPr>
        <w:rPr>
          <w:rFonts w:cs="Arial"/>
        </w:rPr>
      </w:pPr>
      <w:r w:rsidRPr="005355B6">
        <w:rPr>
          <w:rFonts w:cs="Arial"/>
        </w:rPr>
        <w:t xml:space="preserve">It will often be necessary for the DSL to speak to the </w:t>
      </w:r>
      <w:r>
        <w:rPr>
          <w:rFonts w:cs="Arial"/>
        </w:rPr>
        <w:t>child</w:t>
      </w:r>
      <w:r w:rsidRPr="005355B6">
        <w:rPr>
          <w:rFonts w:cs="Arial"/>
        </w:rPr>
        <w:t xml:space="preserve"> to understand what the </w:t>
      </w:r>
      <w:r>
        <w:rPr>
          <w:rFonts w:cs="Arial"/>
        </w:rPr>
        <w:t>child</w:t>
      </w:r>
      <w:r w:rsidRPr="005355B6">
        <w:rPr>
          <w:rFonts w:cs="Arial"/>
        </w:rPr>
        <w:t xml:space="preserve"> wants to happen as a result of the concern that has been identified</w:t>
      </w:r>
      <w:r>
        <w:rPr>
          <w:rFonts w:cs="Arial"/>
        </w:rPr>
        <w:t>. This must be done in a manor that is appropriate for the child’s age and</w:t>
      </w:r>
      <w:r w:rsidR="0049551E">
        <w:rPr>
          <w:rFonts w:cs="Arial"/>
        </w:rPr>
        <w:t xml:space="preserve"> level of understanding, and not place them at further risk. </w:t>
      </w:r>
    </w:p>
    <w:p w:rsidR="0049551E" w:rsidP="00BB599D" w:rsidRDefault="0049551E" w14:paraId="0FED7459" w14:textId="77777777">
      <w:pPr>
        <w:rPr>
          <w:rFonts w:cs="Arial"/>
        </w:rPr>
      </w:pPr>
    </w:p>
    <w:p w:rsidR="00BB599D" w:rsidP="00BB599D" w:rsidRDefault="00A8555E" w14:paraId="58B87C10" w14:textId="3144563B">
      <w:pPr>
        <w:rPr>
          <w:rFonts w:cs="Arial"/>
        </w:rPr>
      </w:pPr>
      <w:r>
        <w:rPr>
          <w:rFonts w:cs="Arial"/>
        </w:rPr>
        <w:t xml:space="preserve">If deemed appropriate and safe to do so, the </w:t>
      </w:r>
      <w:r w:rsidRPr="005355B6" w:rsidR="00BB599D">
        <w:rPr>
          <w:rFonts w:cs="Arial"/>
        </w:rPr>
        <w:t xml:space="preserve">DSL should: </w:t>
      </w:r>
    </w:p>
    <w:p w:rsidRPr="005355B6" w:rsidR="00BB599D" w:rsidP="00BB599D" w:rsidRDefault="00BB599D" w14:paraId="387C53D2" w14:textId="77777777">
      <w:pPr>
        <w:rPr>
          <w:rFonts w:cs="Arial"/>
        </w:rPr>
      </w:pPr>
    </w:p>
    <w:p w:rsidRPr="005C1667" w:rsidR="00BB599D" w:rsidP="005C1667" w:rsidRDefault="00BB599D" w14:paraId="14A8693F" w14:textId="77777777">
      <w:pPr>
        <w:pStyle w:val="ListParagraph"/>
        <w:numPr>
          <w:ilvl w:val="0"/>
          <w:numId w:val="202"/>
        </w:numPr>
        <w:rPr>
          <w:rFonts w:cs="Arial"/>
        </w:rPr>
      </w:pPr>
      <w:r w:rsidRPr="005C1667">
        <w:rPr>
          <w:rFonts w:cs="Arial"/>
        </w:rPr>
        <w:t xml:space="preserve">Speak to them in a private and safe place and inform them of any concerns </w:t>
      </w:r>
    </w:p>
    <w:p w:rsidRPr="005C1667" w:rsidR="00BB599D" w:rsidP="005C1667" w:rsidRDefault="00BB599D" w14:paraId="1BDA5414" w14:textId="77777777">
      <w:pPr>
        <w:pStyle w:val="ListParagraph"/>
        <w:numPr>
          <w:ilvl w:val="0"/>
          <w:numId w:val="202"/>
        </w:numPr>
        <w:rPr>
          <w:rFonts w:cs="Arial"/>
        </w:rPr>
      </w:pPr>
      <w:r w:rsidRPr="005C1667">
        <w:rPr>
          <w:rFonts w:cs="Arial"/>
        </w:rPr>
        <w:t xml:space="preserve">Get their views on what has happened and what they would like done about it </w:t>
      </w:r>
    </w:p>
    <w:p w:rsidRPr="005C1667" w:rsidR="00BB599D" w:rsidP="005C1667" w:rsidRDefault="00BB599D" w14:paraId="21D853F7" w14:textId="77777777">
      <w:pPr>
        <w:pStyle w:val="ListParagraph"/>
        <w:numPr>
          <w:ilvl w:val="0"/>
          <w:numId w:val="202"/>
        </w:numPr>
        <w:rPr>
          <w:rFonts w:cs="Arial"/>
        </w:rPr>
      </w:pPr>
      <w:r w:rsidRPr="005C1667">
        <w:rPr>
          <w:rFonts w:cs="Arial"/>
        </w:rPr>
        <w:t xml:space="preserve">Assure them that you are taking them seriously but do not give promises of complete confidentiality </w:t>
      </w:r>
    </w:p>
    <w:p w:rsidRPr="005C1667" w:rsidR="00BB599D" w:rsidP="005C1667" w:rsidRDefault="00BB599D" w14:paraId="16091F6A" w14:textId="5AF4B855">
      <w:pPr>
        <w:pStyle w:val="ListParagraph"/>
        <w:numPr>
          <w:ilvl w:val="0"/>
          <w:numId w:val="202"/>
        </w:numPr>
        <w:rPr>
          <w:rFonts w:cs="Arial"/>
        </w:rPr>
      </w:pPr>
      <w:r w:rsidRPr="005C1667">
        <w:rPr>
          <w:rFonts w:cs="Arial"/>
        </w:rPr>
        <w:t xml:space="preserve">Give them information about the safeguarding process and how it could help make them safer </w:t>
      </w:r>
    </w:p>
    <w:p w:rsidRPr="005C1667" w:rsidR="00BB599D" w:rsidP="005C1667" w:rsidRDefault="00BB599D" w14:paraId="3D1A90B6" w14:textId="77777777">
      <w:pPr>
        <w:pStyle w:val="ListParagraph"/>
        <w:numPr>
          <w:ilvl w:val="0"/>
          <w:numId w:val="202"/>
        </w:numPr>
        <w:rPr>
          <w:rFonts w:cs="Arial"/>
        </w:rPr>
      </w:pPr>
      <w:r w:rsidRPr="005C1667">
        <w:rPr>
          <w:rFonts w:cs="Arial"/>
        </w:rPr>
        <w:t xml:space="preserve">If they have specific communication needs, provide support and information in a way that is most appropriate to them </w:t>
      </w:r>
    </w:p>
    <w:p w:rsidRPr="005C1667" w:rsidR="005C1667" w:rsidP="005C1667" w:rsidRDefault="00BB599D" w14:paraId="74A5AD9F" w14:textId="41FDFCEA">
      <w:pPr>
        <w:pStyle w:val="ListParagraph"/>
        <w:numPr>
          <w:ilvl w:val="0"/>
          <w:numId w:val="202"/>
        </w:numPr>
        <w:rPr>
          <w:rFonts w:cs="Arial"/>
        </w:rPr>
      </w:pPr>
      <w:r w:rsidRPr="005C1667">
        <w:rPr>
          <w:rFonts w:cs="Arial"/>
        </w:rPr>
        <w:t>Do not be judgemental or jump to conclusions</w:t>
      </w:r>
    </w:p>
    <w:p w:rsidR="008A3425" w:rsidP="008A3425" w:rsidRDefault="005C1667" w14:paraId="2CCC8211" w14:textId="47DC81F0">
      <w:pPr>
        <w:pStyle w:val="ListParagraph"/>
        <w:numPr>
          <w:ilvl w:val="0"/>
          <w:numId w:val="202"/>
        </w:numPr>
        <w:rPr>
          <w:rFonts w:cs="Arial"/>
        </w:rPr>
      </w:pPr>
      <w:r w:rsidRPr="005C1667">
        <w:rPr>
          <w:rFonts w:cs="Arial"/>
        </w:rPr>
        <w:t>Provide the child the opportunity to express their wishes and feelings</w:t>
      </w:r>
    </w:p>
    <w:p w:rsidRPr="008A3425" w:rsidR="00BB599D" w:rsidP="008A3425" w:rsidRDefault="00BB599D" w14:paraId="3FABDD5A" w14:textId="0D55B9FB">
      <w:pPr>
        <w:pStyle w:val="ListParagraph"/>
        <w:numPr>
          <w:ilvl w:val="0"/>
          <w:numId w:val="202"/>
        </w:numPr>
        <w:rPr>
          <w:rFonts w:cs="Arial"/>
        </w:rPr>
      </w:pPr>
      <w:r w:rsidRPr="008A3425">
        <w:rPr>
          <w:rFonts w:cs="Arial"/>
        </w:rPr>
        <w:t xml:space="preserve">Explain how they will be kept informed and supported </w:t>
      </w:r>
    </w:p>
    <w:p w:rsidRPr="005355B6" w:rsidR="00A76C35" w:rsidP="00DF3ABA" w:rsidRDefault="00A76C35" w14:paraId="68552BBD" w14:textId="2BB184B2">
      <w:pPr>
        <w:pStyle w:val="BodyText"/>
        <w:rPr>
          <w:rFonts w:cs="Arial"/>
        </w:rPr>
      </w:pPr>
    </w:p>
    <w:p w:rsidR="004829C1" w:rsidRDefault="004829C1" w14:paraId="32E6C066" w14:textId="7F165CF9">
      <w:pPr>
        <w:pStyle w:val="Heading1"/>
        <w:rPr>
          <w:rFonts w:cs="Arial"/>
        </w:rPr>
      </w:pPr>
      <w:bookmarkStart w:name="_Toc207119047" w:id="22"/>
      <w:r w:rsidRPr="005355B6">
        <w:rPr>
          <w:rFonts w:cs="Arial"/>
        </w:rPr>
        <w:t>Section</w:t>
      </w:r>
      <w:r w:rsidRPr="005355B6" w:rsidR="00536ECF">
        <w:rPr>
          <w:rFonts w:cs="Arial"/>
        </w:rPr>
        <w:t xml:space="preserve"> </w:t>
      </w:r>
      <w:r w:rsidRPr="005355B6" w:rsidR="00FC2270">
        <w:rPr>
          <w:rFonts w:cs="Arial"/>
        </w:rPr>
        <w:t>5</w:t>
      </w:r>
      <w:r w:rsidRPr="005355B6" w:rsidR="0044371D">
        <w:rPr>
          <w:rFonts w:cs="Arial"/>
        </w:rPr>
        <w:t>:</w:t>
      </w:r>
      <w:r w:rsidRPr="005355B6">
        <w:rPr>
          <w:rFonts w:cs="Arial"/>
        </w:rPr>
        <w:t xml:space="preserve"> Responding to actual or suspected abuse </w:t>
      </w:r>
      <w:r w:rsidR="00DF3ABA">
        <w:rPr>
          <w:rFonts w:cs="Arial"/>
        </w:rPr>
        <w:t>–</w:t>
      </w:r>
      <w:r w:rsidRPr="005355B6">
        <w:rPr>
          <w:rFonts w:cs="Arial"/>
        </w:rPr>
        <w:t xml:space="preserve"> adults</w:t>
      </w:r>
      <w:bookmarkEnd w:id="22"/>
    </w:p>
    <w:p w:rsidR="00DF3ABA" w:rsidP="00DF3ABA" w:rsidRDefault="00E9594D" w14:paraId="60186FF9" w14:textId="4BEAD6F3">
      <w:pPr>
        <w:autoSpaceDE w:val="0"/>
        <w:autoSpaceDN w:val="0"/>
        <w:ind w:right="113"/>
        <w:rPr>
          <w:rFonts w:cs="Arial"/>
        </w:rPr>
      </w:pPr>
      <w:r>
        <w:rPr>
          <w:rFonts w:cs="Arial"/>
        </w:rPr>
        <w:t>This section covers important information about adult safeguarding, followed by sections about how to respond to actual or suspected abuse of an adult</w:t>
      </w:r>
      <w:r w:rsidR="00076D0C">
        <w:rPr>
          <w:rFonts w:cs="Arial"/>
        </w:rPr>
        <w:t xml:space="preserve"> with an OCP or Local Hub Charity setting. </w:t>
      </w:r>
    </w:p>
    <w:p w:rsidRPr="00DF3ABA" w:rsidR="00DF3ABA" w:rsidP="00DF3ABA" w:rsidRDefault="00DF3ABA" w14:paraId="4263E071" w14:textId="77777777">
      <w:pPr>
        <w:autoSpaceDE w:val="0"/>
        <w:autoSpaceDN w:val="0"/>
        <w:ind w:right="113"/>
        <w:rPr>
          <w:rFonts w:cs="Arial"/>
        </w:rPr>
      </w:pPr>
    </w:p>
    <w:p w:rsidRPr="005355B6" w:rsidR="00343974" w:rsidP="00722602" w:rsidRDefault="005E5934" w14:paraId="44BCAD97" w14:textId="4987F22A">
      <w:pPr>
        <w:pStyle w:val="Heading2"/>
        <w:rPr>
          <w:b/>
          <w:bCs/>
        </w:rPr>
      </w:pPr>
      <w:bookmarkStart w:name="_Toc207119048" w:id="23"/>
      <w:r w:rsidRPr="005355B6">
        <w:rPr>
          <w:b/>
          <w:bCs/>
        </w:rPr>
        <w:t>The Care Act 2014 and definition of an adult with care needs</w:t>
      </w:r>
      <w:bookmarkEnd w:id="23"/>
    </w:p>
    <w:p w:rsidRPr="005355B6" w:rsidR="00343974" w:rsidP="00343974" w:rsidRDefault="00343974" w14:paraId="1176CBAD" w14:textId="0503D005">
      <w:pPr>
        <w:pStyle w:val="BodyText"/>
        <w:rPr>
          <w:rFonts w:cs="Arial"/>
        </w:rPr>
      </w:pPr>
      <w:r w:rsidRPr="005355B6">
        <w:rPr>
          <w:rFonts w:cs="Arial"/>
        </w:rPr>
        <w:t>The Care Act 2014 brings statutory force to adult safeguarding and replaces the guidance set out in ‘No secrets’ from the Department of Health. The aim of the Care Act is to remove barriers to support and to reduce bureaucracy. Safeguarding adults should be person-led and outcome focussed through utilising a preventative model.</w:t>
      </w:r>
    </w:p>
    <w:p w:rsidRPr="005355B6" w:rsidR="00343974" w:rsidP="00343974" w:rsidRDefault="00343974" w14:paraId="157068FE" w14:textId="77777777">
      <w:pPr>
        <w:pStyle w:val="BodyText"/>
        <w:rPr>
          <w:rFonts w:cs="Arial"/>
        </w:rPr>
      </w:pPr>
      <w:r w:rsidRPr="005355B6">
        <w:rPr>
          <w:rFonts w:cs="Arial"/>
        </w:rPr>
        <w:t>The Care Act states that safeguarding duties apply to adults who:</w:t>
      </w:r>
    </w:p>
    <w:p w:rsidRPr="005355B6" w:rsidR="00343974" w:rsidP="00722602" w:rsidRDefault="00343974" w14:paraId="14789425" w14:textId="7E5009A8">
      <w:pPr>
        <w:pStyle w:val="BodyText"/>
        <w:numPr>
          <w:ilvl w:val="0"/>
          <w:numId w:val="151"/>
        </w:numPr>
        <w:rPr>
          <w:rFonts w:cs="Arial"/>
        </w:rPr>
      </w:pPr>
      <w:r w:rsidRPr="005355B6">
        <w:rPr>
          <w:rFonts w:cs="Arial"/>
        </w:rPr>
        <w:t xml:space="preserve">have needs for care and support; </w:t>
      </w:r>
    </w:p>
    <w:p w:rsidRPr="005355B6" w:rsidR="00343974" w:rsidP="00722602" w:rsidRDefault="00343974" w14:paraId="70D807EF" w14:textId="5F8F7AEC">
      <w:pPr>
        <w:pStyle w:val="BodyText"/>
        <w:numPr>
          <w:ilvl w:val="0"/>
          <w:numId w:val="151"/>
        </w:numPr>
        <w:rPr>
          <w:rFonts w:cs="Arial"/>
        </w:rPr>
      </w:pPr>
      <w:r w:rsidRPr="005355B6">
        <w:rPr>
          <w:rFonts w:cs="Arial"/>
        </w:rPr>
        <w:t xml:space="preserve">and who are experiencing, or are at risk of; abuse or neglect; </w:t>
      </w:r>
    </w:p>
    <w:p w:rsidRPr="005355B6" w:rsidR="00343974" w:rsidP="00722602" w:rsidRDefault="00343974" w14:paraId="0A590D23" w14:textId="65149CB0">
      <w:pPr>
        <w:pStyle w:val="BodyText"/>
        <w:numPr>
          <w:ilvl w:val="0"/>
          <w:numId w:val="151"/>
        </w:numPr>
        <w:rPr>
          <w:rFonts w:cs="Arial"/>
        </w:rPr>
      </w:pPr>
      <w:r w:rsidRPr="005355B6">
        <w:rPr>
          <w:rFonts w:cs="Arial"/>
        </w:rPr>
        <w:t xml:space="preserve">and as a result of those care and support needs are unable to protect themselves from either the risk of, or the experience of abuse or neglect. </w:t>
      </w:r>
    </w:p>
    <w:p w:rsidRPr="005355B6" w:rsidR="00343974" w:rsidP="00343974" w:rsidRDefault="00343974" w14:paraId="2F1A052B" w14:textId="5FA809A1">
      <w:pPr>
        <w:pStyle w:val="BodyText"/>
        <w:rPr>
          <w:rFonts w:cs="Arial"/>
        </w:rPr>
      </w:pPr>
      <w:r w:rsidRPr="005355B6">
        <w:rPr>
          <w:rFonts w:cs="Arial"/>
        </w:rPr>
        <w:t>When abuse or neglect does take place, it must to be dealt with swiftly, effectively and in ways which are proportionate to the issues and where the adult in need of protection stays as much in con</w:t>
      </w:r>
      <w:r w:rsidRPr="005355B6" w:rsidR="00352287">
        <w:rPr>
          <w:rFonts w:cs="Arial"/>
        </w:rPr>
        <w:t>t</w:t>
      </w:r>
      <w:r w:rsidRPr="005355B6">
        <w:rPr>
          <w:rFonts w:cs="Arial"/>
        </w:rPr>
        <w:t>rol of the decision making as is possible.</w:t>
      </w:r>
    </w:p>
    <w:p w:rsidRPr="005355B6" w:rsidR="00343974" w:rsidP="00343974" w:rsidRDefault="00343974" w14:paraId="387062EA" w14:textId="79A667B2">
      <w:pPr>
        <w:pStyle w:val="BodyText"/>
        <w:rPr>
          <w:rFonts w:cs="Arial"/>
        </w:rPr>
      </w:pPr>
      <w:r w:rsidRPr="005355B6">
        <w:rPr>
          <w:rFonts w:cs="Arial"/>
        </w:rPr>
        <w:t xml:space="preserve">OCP acknowledges that the rights of the individual to be heard throughout this process are critical in the drive towards Making Safeguarding Personal. The Care Act emphasises the importance of beginning with the assumption that the individual is best-placed to judge their own well-being. </w:t>
      </w:r>
    </w:p>
    <w:p w:rsidRPr="005355B6" w:rsidR="00343974" w:rsidP="00343974" w:rsidRDefault="00343974" w14:paraId="7C72C6D3" w14:textId="467F1422">
      <w:pPr>
        <w:pStyle w:val="BodyText"/>
        <w:rPr>
          <w:rFonts w:cs="Arial"/>
        </w:rPr>
      </w:pPr>
      <w:r w:rsidRPr="005355B6">
        <w:rPr>
          <w:rFonts w:cs="Arial"/>
        </w:rPr>
        <w:t xml:space="preserve">The Care Act also introduces a general principle that there should be cooperation between organisations in ensuring safety. </w:t>
      </w:r>
    </w:p>
    <w:p w:rsidRPr="005355B6" w:rsidR="00343974" w:rsidP="00343974" w:rsidRDefault="00343974" w14:paraId="5A427A32" w14:textId="77777777">
      <w:pPr>
        <w:pStyle w:val="BodyText"/>
        <w:rPr>
          <w:rFonts w:cs="Arial"/>
        </w:rPr>
      </w:pPr>
      <w:r w:rsidRPr="005355B6">
        <w:rPr>
          <w:rFonts w:cs="Arial"/>
        </w:rPr>
        <w:t>All staff members, in whatever setting or role, have a responsibility to work to prevent abuse or neglect from occurring. They also have a responsibility to take action where concerns arise.</w:t>
      </w:r>
    </w:p>
    <w:p w:rsidRPr="005355B6" w:rsidR="00343974" w:rsidP="00D73AD9" w:rsidRDefault="00684C20" w14:paraId="1B58E52C" w14:textId="1076FC87">
      <w:pPr>
        <w:pStyle w:val="Heading2"/>
      </w:pPr>
      <w:bookmarkStart w:name="_Toc207119049" w:id="24"/>
      <w:r w:rsidRPr="005355B6">
        <w:rPr>
          <w:b/>
          <w:bCs/>
        </w:rPr>
        <w:t>Six</w:t>
      </w:r>
      <w:r w:rsidRPr="005355B6" w:rsidR="002F35BC">
        <w:rPr>
          <w:b/>
          <w:bCs/>
        </w:rPr>
        <w:t xml:space="preserve"> Principles of Adult Safeguarding</w:t>
      </w:r>
      <w:bookmarkEnd w:id="24"/>
    </w:p>
    <w:p w:rsidRPr="005355B6" w:rsidR="00343974" w:rsidP="00343974" w:rsidRDefault="00343974" w14:paraId="3C5C9018" w14:textId="77777777">
      <w:pPr>
        <w:rPr>
          <w:rFonts w:cs="Arial"/>
        </w:rPr>
      </w:pPr>
      <w:r w:rsidRPr="005355B6">
        <w:rPr>
          <w:rFonts w:cs="Arial"/>
        </w:rPr>
        <w:t xml:space="preserve">The primary aims of adult safeguarding are as follows: </w:t>
      </w:r>
    </w:p>
    <w:p w:rsidRPr="005355B6" w:rsidR="00343974" w:rsidP="00343974" w:rsidRDefault="00343974" w14:paraId="4610AAA8" w14:textId="66A028CD">
      <w:pPr>
        <w:pStyle w:val="ListParagraph"/>
        <w:numPr>
          <w:ilvl w:val="0"/>
          <w:numId w:val="84"/>
        </w:numPr>
        <w:ind w:left="426" w:hanging="284"/>
        <w:rPr>
          <w:rFonts w:cs="Arial"/>
        </w:rPr>
      </w:pPr>
      <w:r w:rsidRPr="005355B6">
        <w:rPr>
          <w:rFonts w:cs="Arial"/>
        </w:rPr>
        <w:t>To stop abuse or neglect wherever possible</w:t>
      </w:r>
    </w:p>
    <w:p w:rsidRPr="005355B6" w:rsidR="00343974" w:rsidP="00343974" w:rsidRDefault="00343974" w14:paraId="086FC2E1" w14:textId="1D10C785">
      <w:pPr>
        <w:pStyle w:val="ListParagraph"/>
        <w:numPr>
          <w:ilvl w:val="0"/>
          <w:numId w:val="84"/>
        </w:numPr>
        <w:ind w:left="426" w:hanging="284"/>
        <w:rPr>
          <w:rFonts w:cs="Arial"/>
        </w:rPr>
      </w:pPr>
      <w:r w:rsidRPr="005355B6">
        <w:rPr>
          <w:rFonts w:cs="Arial"/>
        </w:rPr>
        <w:t>To promote wellbeing</w:t>
      </w:r>
    </w:p>
    <w:p w:rsidRPr="005355B6" w:rsidR="00343974" w:rsidP="00343974" w:rsidRDefault="00343974" w14:paraId="4293EF08" w14:textId="7C3F56B3">
      <w:pPr>
        <w:pStyle w:val="ListParagraph"/>
        <w:numPr>
          <w:ilvl w:val="0"/>
          <w:numId w:val="84"/>
        </w:numPr>
        <w:ind w:left="426" w:hanging="284"/>
        <w:rPr>
          <w:rFonts w:cs="Arial"/>
        </w:rPr>
      </w:pPr>
      <w:r w:rsidRPr="005355B6">
        <w:rPr>
          <w:rFonts w:cs="Arial"/>
        </w:rPr>
        <w:t>To prevent harm and reduce the risk of abuse or neglect to adults with care and support needs</w:t>
      </w:r>
    </w:p>
    <w:p w:rsidRPr="005355B6" w:rsidR="00343974" w:rsidP="00343974" w:rsidRDefault="00343974" w14:paraId="4045CFB6" w14:textId="61BE9CA1">
      <w:pPr>
        <w:pStyle w:val="ListParagraph"/>
        <w:numPr>
          <w:ilvl w:val="0"/>
          <w:numId w:val="84"/>
        </w:numPr>
        <w:ind w:left="426" w:hanging="284"/>
        <w:rPr>
          <w:rFonts w:cs="Arial"/>
        </w:rPr>
      </w:pPr>
      <w:r w:rsidRPr="005355B6">
        <w:rPr>
          <w:rFonts w:cs="Arial"/>
        </w:rPr>
        <w:t xml:space="preserve">To safeguard adults in a way that supports them in making choices and having control about how they want to live by promoting an approach that concentrates on improving life for the adults </w:t>
      </w:r>
      <w:r w:rsidRPr="005355B6" w:rsidR="00273AAB">
        <w:rPr>
          <w:rFonts w:cs="Arial"/>
        </w:rPr>
        <w:t>concerned</w:t>
      </w:r>
    </w:p>
    <w:p w:rsidRPr="005355B6" w:rsidR="00343974" w:rsidP="00343974" w:rsidRDefault="00343974" w14:paraId="513E4FBC" w14:textId="77777777">
      <w:pPr>
        <w:pStyle w:val="ListParagraph"/>
        <w:numPr>
          <w:ilvl w:val="0"/>
          <w:numId w:val="84"/>
        </w:numPr>
        <w:ind w:left="426" w:hanging="284"/>
        <w:rPr>
          <w:rFonts w:cs="Arial"/>
        </w:rPr>
      </w:pPr>
      <w:r w:rsidRPr="005355B6">
        <w:rPr>
          <w:rFonts w:cs="Arial"/>
        </w:rPr>
        <w:t xml:space="preserve">To provide information and support that is accessible and helps people to understand the nature of abuse, how to stay safe and how to raise a concern regarding the safety or well-being of an adult; and </w:t>
      </w:r>
    </w:p>
    <w:p w:rsidRPr="005355B6" w:rsidR="00343974" w:rsidP="00343974" w:rsidRDefault="00343974" w14:paraId="5E85B83C" w14:textId="77777777">
      <w:pPr>
        <w:pStyle w:val="ListParagraph"/>
        <w:numPr>
          <w:ilvl w:val="0"/>
          <w:numId w:val="84"/>
        </w:numPr>
        <w:ind w:left="426" w:hanging="284"/>
        <w:rPr>
          <w:rFonts w:cs="Arial"/>
        </w:rPr>
      </w:pPr>
      <w:r w:rsidRPr="005355B6">
        <w:rPr>
          <w:rFonts w:cs="Arial"/>
        </w:rPr>
        <w:t>To address the causes of any abuse or neglect.</w:t>
      </w:r>
    </w:p>
    <w:p w:rsidRPr="005355B6" w:rsidR="00343974" w:rsidP="00343974" w:rsidRDefault="00343974" w14:paraId="4AF9C6F0" w14:textId="77777777">
      <w:pPr>
        <w:rPr>
          <w:rFonts w:cs="Arial"/>
          <w:b/>
        </w:rPr>
      </w:pPr>
    </w:p>
    <w:p w:rsidR="009933C6" w:rsidP="00343974" w:rsidRDefault="00343974" w14:paraId="4D868CFF" w14:textId="77777777">
      <w:pPr>
        <w:rPr>
          <w:rFonts w:cs="Arial"/>
          <w:b/>
        </w:rPr>
      </w:pPr>
      <w:r w:rsidRPr="005355B6">
        <w:rPr>
          <w:rFonts w:cs="Arial"/>
          <w:b/>
        </w:rPr>
        <w:t xml:space="preserve">An adult is a person aged 18 or over. </w:t>
      </w:r>
    </w:p>
    <w:p w:rsidR="009933C6" w:rsidP="00343974" w:rsidRDefault="009933C6" w14:paraId="3BD1D60D" w14:textId="77777777">
      <w:pPr>
        <w:rPr>
          <w:rFonts w:cs="Arial"/>
          <w:b/>
        </w:rPr>
      </w:pPr>
    </w:p>
    <w:p w:rsidRPr="00D717F5" w:rsidR="00D717F5" w:rsidP="00343974" w:rsidRDefault="00D717F5" w14:paraId="7D1941F6" w14:textId="3DDBFEFC">
      <w:pPr>
        <w:rPr>
          <w:rFonts w:cs="Arial"/>
          <w:bCs/>
        </w:rPr>
      </w:pPr>
      <w:r>
        <w:rPr>
          <w:rFonts w:cs="Arial"/>
          <w:bCs/>
        </w:rPr>
        <w:t xml:space="preserve">This includes students at Oasis academies (or any other school) who are </w:t>
      </w:r>
      <w:r w:rsidR="00105B29">
        <w:rPr>
          <w:rFonts w:cs="Arial"/>
          <w:bCs/>
        </w:rPr>
        <w:t xml:space="preserve">still at school, but aged 18. In these cases, adult safeguarding applies, as the person is aged 18 or over. </w:t>
      </w:r>
    </w:p>
    <w:p w:rsidRPr="005355B6" w:rsidR="00343974" w:rsidP="00343974" w:rsidRDefault="00343974" w14:paraId="3BB26EDA" w14:textId="77777777">
      <w:pPr>
        <w:rPr>
          <w:rFonts w:cs="Arial"/>
        </w:rPr>
      </w:pPr>
    </w:p>
    <w:p w:rsidRPr="005355B6" w:rsidR="00343974" w:rsidP="00343974" w:rsidRDefault="00343974" w14:paraId="475370D8" w14:textId="77777777">
      <w:pPr>
        <w:rPr>
          <w:rFonts w:cs="Arial"/>
        </w:rPr>
      </w:pPr>
      <w:r w:rsidRPr="005355B6">
        <w:rPr>
          <w:rFonts w:cs="Arial"/>
        </w:rPr>
        <w:t xml:space="preserve">The Care Act has broadened who a safeguarding duty may apply to; this could be an adult who: </w:t>
      </w:r>
    </w:p>
    <w:p w:rsidRPr="005355B6" w:rsidR="00343974" w:rsidP="00343974" w:rsidRDefault="00343974" w14:paraId="671CEB87" w14:textId="3C61BB99">
      <w:pPr>
        <w:pStyle w:val="ListParagraph"/>
        <w:numPr>
          <w:ilvl w:val="0"/>
          <w:numId w:val="79"/>
        </w:numPr>
        <w:rPr>
          <w:rFonts w:cs="Arial"/>
        </w:rPr>
      </w:pPr>
      <w:r w:rsidRPr="005355B6">
        <w:rPr>
          <w:rFonts w:cs="Arial"/>
        </w:rPr>
        <w:t>has a physical disability or cognitive impairment</w:t>
      </w:r>
    </w:p>
    <w:p w:rsidRPr="005355B6" w:rsidR="00343974" w:rsidP="00343974" w:rsidRDefault="00343974" w14:paraId="5B848ACF" w14:textId="5D00ACEE">
      <w:pPr>
        <w:pStyle w:val="ListParagraph"/>
        <w:numPr>
          <w:ilvl w:val="0"/>
          <w:numId w:val="79"/>
        </w:numPr>
        <w:rPr>
          <w:rFonts w:cs="Arial"/>
        </w:rPr>
      </w:pPr>
      <w:r w:rsidRPr="005355B6">
        <w:rPr>
          <w:rFonts w:cs="Arial"/>
        </w:rPr>
        <w:t>has a learning disability</w:t>
      </w:r>
    </w:p>
    <w:p w:rsidRPr="005355B6" w:rsidR="00343974" w:rsidP="00343974" w:rsidRDefault="00343974" w14:paraId="06CE0F34" w14:textId="0826B7E6">
      <w:pPr>
        <w:pStyle w:val="ListParagraph"/>
        <w:numPr>
          <w:ilvl w:val="0"/>
          <w:numId w:val="79"/>
        </w:numPr>
        <w:rPr>
          <w:rFonts w:cs="Arial"/>
        </w:rPr>
      </w:pPr>
      <w:r w:rsidRPr="005355B6">
        <w:rPr>
          <w:rFonts w:cs="Arial"/>
        </w:rPr>
        <w:t>displays behaviour consistent with self-neglect</w:t>
      </w:r>
    </w:p>
    <w:p w:rsidRPr="005355B6" w:rsidR="00343974" w:rsidP="00343974" w:rsidRDefault="00343974" w14:paraId="2A29F5DD" w14:textId="7F5B5ADA">
      <w:pPr>
        <w:pStyle w:val="ListParagraph"/>
        <w:numPr>
          <w:ilvl w:val="0"/>
          <w:numId w:val="79"/>
        </w:numPr>
        <w:rPr>
          <w:rFonts w:cs="Arial"/>
        </w:rPr>
      </w:pPr>
      <w:r w:rsidRPr="005355B6">
        <w:rPr>
          <w:rFonts w:cs="Arial"/>
        </w:rPr>
        <w:t>is a victim of domestic violence or honour-based violence</w:t>
      </w:r>
    </w:p>
    <w:p w:rsidRPr="005355B6" w:rsidR="00343974" w:rsidP="00343974" w:rsidRDefault="00343974" w14:paraId="26C9ED10" w14:textId="53CE8E7B">
      <w:pPr>
        <w:pStyle w:val="ListParagraph"/>
        <w:numPr>
          <w:ilvl w:val="0"/>
          <w:numId w:val="79"/>
        </w:numPr>
        <w:rPr>
          <w:rFonts w:cs="Arial"/>
        </w:rPr>
      </w:pPr>
      <w:r w:rsidRPr="005355B6">
        <w:rPr>
          <w:rFonts w:cs="Arial"/>
        </w:rPr>
        <w:t>is a victim or at risk of female genital mutilation (FGM);  has a physical disability and/or a sensory impairmen</w:t>
      </w:r>
      <w:r w:rsidRPr="005355B6" w:rsidR="00173545">
        <w:rPr>
          <w:rFonts w:cs="Arial"/>
        </w:rPr>
        <w:t>t</w:t>
      </w:r>
    </w:p>
    <w:p w:rsidRPr="005355B6" w:rsidR="00343974" w:rsidP="00343974" w:rsidRDefault="00343974" w14:paraId="2B98471F" w14:textId="2B956F3D">
      <w:pPr>
        <w:pStyle w:val="ListParagraph"/>
        <w:numPr>
          <w:ilvl w:val="0"/>
          <w:numId w:val="79"/>
        </w:numPr>
        <w:rPr>
          <w:rFonts w:cs="Arial"/>
        </w:rPr>
      </w:pPr>
      <w:r w:rsidRPr="005355B6">
        <w:rPr>
          <w:rFonts w:cs="Arial"/>
        </w:rPr>
        <w:t>has mental health needs including dementia or a personality disorder has a long-term illness/ condition</w:t>
      </w:r>
    </w:p>
    <w:p w:rsidRPr="005355B6" w:rsidR="00343974" w:rsidP="00343974" w:rsidRDefault="00343974" w14:paraId="0BED2E9B" w14:textId="1ED9308F">
      <w:pPr>
        <w:pStyle w:val="ListParagraph"/>
        <w:numPr>
          <w:ilvl w:val="0"/>
          <w:numId w:val="79"/>
        </w:numPr>
        <w:rPr>
          <w:rFonts w:cs="Arial"/>
        </w:rPr>
      </w:pPr>
      <w:r w:rsidRPr="005355B6">
        <w:rPr>
          <w:rFonts w:cs="Arial"/>
        </w:rPr>
        <w:t xml:space="preserve">misuses substances or alcohol </w:t>
      </w:r>
    </w:p>
    <w:p w:rsidRPr="005355B6" w:rsidR="00343974" w:rsidP="00343974" w:rsidRDefault="00343974" w14:paraId="2521A895" w14:textId="0D2896AC">
      <w:pPr>
        <w:pStyle w:val="ListParagraph"/>
        <w:numPr>
          <w:ilvl w:val="0"/>
          <w:numId w:val="79"/>
        </w:numPr>
        <w:rPr>
          <w:rFonts w:cs="Arial"/>
        </w:rPr>
      </w:pPr>
      <w:r w:rsidRPr="005355B6">
        <w:rPr>
          <w:rFonts w:cs="Arial"/>
        </w:rPr>
        <w:t>is unable to look after their own wellbeing, property, rights or other interests</w:t>
      </w:r>
    </w:p>
    <w:p w:rsidRPr="005355B6" w:rsidR="00343974" w:rsidP="00343974" w:rsidRDefault="00343974" w14:paraId="174D1F6B" w14:textId="77777777">
      <w:pPr>
        <w:rPr>
          <w:rFonts w:cs="Arial"/>
          <w:b/>
        </w:rPr>
      </w:pPr>
    </w:p>
    <w:p w:rsidRPr="005355B6" w:rsidR="00343974" w:rsidP="00343974" w:rsidRDefault="00343974" w14:paraId="04BB03B2" w14:textId="77777777">
      <w:pPr>
        <w:rPr>
          <w:rFonts w:cs="Arial"/>
          <w:b/>
        </w:rPr>
      </w:pPr>
      <w:r w:rsidRPr="005355B6">
        <w:rPr>
          <w:rFonts w:cs="Arial"/>
        </w:rPr>
        <w:t>Section 42 of the Care Act 2014 requires that local authorities make enquiries, or ensure others do so, when there is reasonable cause to suspect that an adult in its area:</w:t>
      </w:r>
    </w:p>
    <w:p w:rsidRPr="005355B6" w:rsidR="00343974" w:rsidP="00343974" w:rsidRDefault="00343974" w14:paraId="15898382" w14:textId="77777777">
      <w:pPr>
        <w:pStyle w:val="ListParagraph"/>
        <w:numPr>
          <w:ilvl w:val="0"/>
          <w:numId w:val="77"/>
        </w:numPr>
        <w:rPr>
          <w:rFonts w:cs="Arial"/>
        </w:rPr>
      </w:pPr>
      <w:r w:rsidRPr="005355B6">
        <w:rPr>
          <w:rFonts w:cs="Arial"/>
        </w:rPr>
        <w:t xml:space="preserve">has needs for care and support </w:t>
      </w:r>
    </w:p>
    <w:p w:rsidRPr="005355B6" w:rsidR="00343974" w:rsidP="00343974" w:rsidRDefault="00343974" w14:paraId="5786BC69" w14:textId="77777777">
      <w:pPr>
        <w:pStyle w:val="ListParagraph"/>
        <w:numPr>
          <w:ilvl w:val="0"/>
          <w:numId w:val="77"/>
        </w:numPr>
        <w:rPr>
          <w:rFonts w:cs="Arial"/>
        </w:rPr>
      </w:pPr>
      <w:r w:rsidRPr="005355B6">
        <w:rPr>
          <w:rFonts w:cs="Arial"/>
        </w:rPr>
        <w:t>is experiencing, or at risk of, abuse or neglect</w:t>
      </w:r>
    </w:p>
    <w:p w:rsidRPr="005355B6" w:rsidR="00343974" w:rsidP="00343974" w:rsidRDefault="00343974" w14:paraId="66F6EC19" w14:textId="77777777">
      <w:pPr>
        <w:pStyle w:val="ListParagraph"/>
        <w:numPr>
          <w:ilvl w:val="0"/>
          <w:numId w:val="77"/>
        </w:numPr>
        <w:rPr>
          <w:rFonts w:cs="Arial"/>
        </w:rPr>
      </w:pPr>
      <w:r w:rsidRPr="005355B6">
        <w:rPr>
          <w:rFonts w:cs="Arial"/>
        </w:rPr>
        <w:t>as a result of those care and support needs, is unable to protect themselves from either the risk of, or the experience of abuse or neglect.</w:t>
      </w:r>
    </w:p>
    <w:p w:rsidRPr="005355B6" w:rsidR="00343974" w:rsidP="00343974" w:rsidRDefault="00343974" w14:paraId="29CC60C3" w14:textId="77777777">
      <w:pPr>
        <w:pStyle w:val="ListParagraph"/>
        <w:numPr>
          <w:ilvl w:val="0"/>
          <w:numId w:val="78"/>
        </w:numPr>
        <w:rPr>
          <w:rFonts w:cs="Arial"/>
        </w:rPr>
      </w:pPr>
      <w:r w:rsidRPr="005355B6">
        <w:rPr>
          <w:rFonts w:cs="Arial"/>
        </w:rPr>
        <w:t xml:space="preserve">is a carer eg a family member/friend who provides care to adults and is subject to abuse; </w:t>
      </w:r>
    </w:p>
    <w:p w:rsidRPr="005355B6" w:rsidR="00343974" w:rsidP="00343974" w:rsidRDefault="00343974" w14:paraId="20A8DEFA" w14:textId="77777777">
      <w:pPr>
        <w:pStyle w:val="ListParagraph"/>
        <w:numPr>
          <w:ilvl w:val="0"/>
          <w:numId w:val="78"/>
        </w:numPr>
        <w:rPr>
          <w:rFonts w:cs="Arial"/>
        </w:rPr>
      </w:pPr>
      <w:r w:rsidRPr="005355B6">
        <w:rPr>
          <w:rFonts w:cs="Arial"/>
        </w:rPr>
        <w:t>is unable to look after their own wellbeing, property, rights or other interests;</w:t>
      </w:r>
    </w:p>
    <w:p w:rsidRPr="005355B6" w:rsidR="00343974" w:rsidP="00343974" w:rsidRDefault="00343974" w14:paraId="097ED0E6" w14:textId="77777777">
      <w:pPr>
        <w:pStyle w:val="ListParagraph"/>
        <w:numPr>
          <w:ilvl w:val="0"/>
          <w:numId w:val="78"/>
        </w:numPr>
        <w:rPr>
          <w:rFonts w:cs="Arial"/>
        </w:rPr>
      </w:pPr>
      <w:r w:rsidRPr="005355B6">
        <w:rPr>
          <w:rFonts w:cs="Arial"/>
        </w:rPr>
        <w:t xml:space="preserve">is in need of care and support but is unable to demonstrate the capacity to make an informed decision about themselves; or </w:t>
      </w:r>
    </w:p>
    <w:p w:rsidRPr="005355B6" w:rsidR="00343974" w:rsidP="00343974" w:rsidRDefault="00343974" w14:paraId="6120C43F" w14:textId="77777777">
      <w:pPr>
        <w:pStyle w:val="ListParagraph"/>
        <w:numPr>
          <w:ilvl w:val="0"/>
          <w:numId w:val="78"/>
        </w:numPr>
        <w:rPr>
          <w:rFonts w:cs="Arial"/>
        </w:rPr>
      </w:pPr>
      <w:r w:rsidRPr="005355B6">
        <w:rPr>
          <w:rFonts w:cs="Arial"/>
        </w:rPr>
        <w:t xml:space="preserve">is a victim of exploitation – such as financial or sexual. </w:t>
      </w:r>
    </w:p>
    <w:p w:rsidRPr="005355B6" w:rsidR="00343974" w:rsidP="00343974" w:rsidRDefault="00343974" w14:paraId="411583AC" w14:textId="77777777">
      <w:pPr>
        <w:rPr>
          <w:rFonts w:cs="Arial"/>
        </w:rPr>
      </w:pPr>
    </w:p>
    <w:p w:rsidRPr="005355B6" w:rsidR="00343974" w:rsidP="00343974" w:rsidRDefault="00343974" w14:paraId="71692EB4" w14:textId="77777777">
      <w:pPr>
        <w:rPr>
          <w:rFonts w:cs="Arial"/>
        </w:rPr>
      </w:pPr>
      <w:r w:rsidRPr="005355B6">
        <w:rPr>
          <w:rFonts w:cs="Arial"/>
        </w:rPr>
        <w:t>This is not an exhaustive list and agencies and individuals should not limit their view of what may constitute an adult with needs for care and support as above.</w:t>
      </w:r>
    </w:p>
    <w:p w:rsidRPr="005355B6" w:rsidR="00343974" w:rsidP="00343974" w:rsidRDefault="00343974" w14:paraId="6B31ABB2" w14:textId="77777777">
      <w:pPr>
        <w:rPr>
          <w:rFonts w:cs="Arial"/>
          <w:b/>
        </w:rPr>
      </w:pPr>
    </w:p>
    <w:p w:rsidRPr="005355B6" w:rsidR="00343974" w:rsidP="00343974" w:rsidRDefault="00343974" w14:paraId="6B94B2B0" w14:textId="1210493C">
      <w:pPr>
        <w:rPr>
          <w:rFonts w:cs="Arial"/>
        </w:rPr>
      </w:pPr>
      <w:r w:rsidRPr="005355B6">
        <w:rPr>
          <w:rFonts w:cs="Arial"/>
        </w:rPr>
        <w:t xml:space="preserve">In the context of </w:t>
      </w:r>
      <w:r w:rsidRPr="005355B6" w:rsidR="00B305A6">
        <w:rPr>
          <w:rFonts w:cs="Arial"/>
        </w:rPr>
        <w:t>s</w:t>
      </w:r>
      <w:r w:rsidRPr="005355B6">
        <w:rPr>
          <w:rFonts w:cs="Arial"/>
        </w:rPr>
        <w:t xml:space="preserve">afeguarding </w:t>
      </w:r>
      <w:r w:rsidRPr="005355B6" w:rsidR="00B305A6">
        <w:rPr>
          <w:rFonts w:cs="Arial"/>
        </w:rPr>
        <w:t>a</w:t>
      </w:r>
      <w:r w:rsidRPr="005355B6">
        <w:rPr>
          <w:rFonts w:cs="Arial"/>
        </w:rPr>
        <w:t xml:space="preserve">dults, the vulnerability of the </w:t>
      </w:r>
      <w:r w:rsidRPr="005355B6" w:rsidR="00B305A6">
        <w:rPr>
          <w:rFonts w:cs="Arial"/>
        </w:rPr>
        <w:t>a</w:t>
      </w:r>
      <w:r w:rsidRPr="005355B6">
        <w:rPr>
          <w:rFonts w:cs="Arial"/>
        </w:rPr>
        <w:t xml:space="preserve">dult is proportionate to how able they are to make and exercise their own informed choices free from duress, pressure or undue influence of any sort, and to protect themselves from abuse, neglect and exploitation. It is important to note that people with capacity can also experience or be at risk of abuse or neglect. An </w:t>
      </w:r>
      <w:r w:rsidRPr="005355B6" w:rsidR="00B305A6">
        <w:rPr>
          <w:rFonts w:cs="Arial"/>
        </w:rPr>
        <w:t>a</w:t>
      </w:r>
      <w:r w:rsidRPr="005355B6">
        <w:rPr>
          <w:rFonts w:cs="Arial"/>
        </w:rPr>
        <w:t xml:space="preserve">dult’s vulnerability is determined by a range of interconnected factors including personal characteristics, factors associated with their situation or environment and social factors. </w:t>
      </w:r>
    </w:p>
    <w:p w:rsidRPr="005355B6" w:rsidR="00343974" w:rsidP="00343974" w:rsidRDefault="00343974" w14:paraId="429800D9" w14:textId="12ECC6B9">
      <w:pPr>
        <w:rPr>
          <w:rFonts w:cs="Arial"/>
          <w:b/>
        </w:rPr>
      </w:pPr>
    </w:p>
    <w:p w:rsidRPr="005355B6" w:rsidR="00343974" w:rsidP="00722602" w:rsidRDefault="00343974" w14:paraId="3974AC92" w14:textId="0EDE3BD6">
      <w:pPr>
        <w:pStyle w:val="Heading2"/>
      </w:pPr>
      <w:bookmarkStart w:name="_Toc207119050" w:id="25"/>
      <w:r w:rsidRPr="005355B6">
        <w:rPr>
          <w:b/>
          <w:bCs/>
        </w:rPr>
        <w:t>Consent</w:t>
      </w:r>
      <w:bookmarkEnd w:id="25"/>
      <w:r w:rsidRPr="005355B6">
        <w:rPr>
          <w:b/>
          <w:bCs/>
        </w:rPr>
        <w:t xml:space="preserve"> </w:t>
      </w:r>
    </w:p>
    <w:p w:rsidRPr="005355B6" w:rsidR="00343974" w:rsidP="00343974" w:rsidRDefault="00343974" w14:paraId="4C0D1F0D" w14:textId="57CCF781">
      <w:pPr>
        <w:rPr>
          <w:rFonts w:cs="Arial"/>
        </w:rPr>
      </w:pPr>
      <w:r w:rsidRPr="005355B6">
        <w:rPr>
          <w:rFonts w:cs="Arial"/>
        </w:rPr>
        <w:t xml:space="preserve">It is always essential to consider whether the </w:t>
      </w:r>
      <w:r w:rsidRPr="005355B6" w:rsidR="00B305A6">
        <w:rPr>
          <w:rFonts w:cs="Arial"/>
        </w:rPr>
        <w:t>a</w:t>
      </w:r>
      <w:r w:rsidRPr="005355B6">
        <w:rPr>
          <w:rFonts w:cs="Arial"/>
        </w:rPr>
        <w:t xml:space="preserve">dult, who there is a concern over, is capable of giving informed consent before proceeding with any Safeguarding Enquiries. If they are, their consent should be sought. This may be in relation to whether they give consent to: </w:t>
      </w:r>
    </w:p>
    <w:p w:rsidRPr="005355B6" w:rsidR="00343974" w:rsidP="00343974" w:rsidRDefault="00343974" w14:paraId="2E6D108A" w14:textId="77777777">
      <w:pPr>
        <w:pStyle w:val="ListParagraph"/>
        <w:numPr>
          <w:ilvl w:val="0"/>
          <w:numId w:val="80"/>
        </w:numPr>
        <w:rPr>
          <w:rFonts w:cs="Arial"/>
        </w:rPr>
      </w:pPr>
      <w:r w:rsidRPr="005355B6">
        <w:rPr>
          <w:rFonts w:cs="Arial"/>
        </w:rPr>
        <w:t xml:space="preserve">an activity that may be abusive – if consent to abuse or neglect was given under duress, for example, as a result of exploitation, pressure, fear or intimidation, this apparent consent should be disregarded; </w:t>
      </w:r>
    </w:p>
    <w:p w:rsidRPr="005355B6" w:rsidR="00343974" w:rsidP="00343974" w:rsidRDefault="00343974" w14:paraId="2920374E" w14:textId="12CE1941">
      <w:pPr>
        <w:pStyle w:val="ListParagraph"/>
        <w:numPr>
          <w:ilvl w:val="0"/>
          <w:numId w:val="80"/>
        </w:numPr>
        <w:rPr>
          <w:rFonts w:cs="Arial"/>
        </w:rPr>
      </w:pPr>
      <w:r w:rsidRPr="005355B6">
        <w:rPr>
          <w:rFonts w:cs="Arial"/>
        </w:rPr>
        <w:t xml:space="preserve">a </w:t>
      </w:r>
      <w:r w:rsidRPr="005355B6" w:rsidR="00B305A6">
        <w:rPr>
          <w:rFonts w:cs="Arial"/>
        </w:rPr>
        <w:t>s</w:t>
      </w:r>
      <w:r w:rsidRPr="005355B6">
        <w:rPr>
          <w:rFonts w:cs="Arial"/>
        </w:rPr>
        <w:t xml:space="preserve">afeguarding </w:t>
      </w:r>
      <w:r w:rsidRPr="005355B6" w:rsidR="00B305A6">
        <w:rPr>
          <w:rFonts w:cs="Arial"/>
        </w:rPr>
        <w:t>a</w:t>
      </w:r>
      <w:r w:rsidRPr="005355B6">
        <w:rPr>
          <w:rFonts w:cs="Arial"/>
        </w:rPr>
        <w:t xml:space="preserve">dults Enquiry going ahead in response to a Safeguarding concern that has been raised. Where an </w:t>
      </w:r>
      <w:r w:rsidRPr="005355B6" w:rsidR="00B305A6">
        <w:rPr>
          <w:rFonts w:cs="Arial"/>
        </w:rPr>
        <w:t>a</w:t>
      </w:r>
      <w:r w:rsidRPr="005355B6">
        <w:rPr>
          <w:rFonts w:cs="Arial"/>
        </w:rPr>
        <w:t xml:space="preserve">dult with capacity has made a decision that they do not want action to be taken and there are no public interest or vital interest considerations, their wishes must be respected. The person must be given information and have the opportunity to consider all the risks and fully understand the likely consequences of that decision over the short and long term; </w:t>
      </w:r>
    </w:p>
    <w:p w:rsidRPr="005355B6" w:rsidR="00343974" w:rsidP="00343974" w:rsidRDefault="00343974" w14:paraId="53F67584" w14:textId="77777777">
      <w:pPr>
        <w:pStyle w:val="ListParagraph"/>
        <w:numPr>
          <w:ilvl w:val="0"/>
          <w:numId w:val="80"/>
        </w:numPr>
        <w:rPr>
          <w:rFonts w:cs="Arial"/>
        </w:rPr>
      </w:pPr>
      <w:r w:rsidRPr="005355B6">
        <w:rPr>
          <w:rFonts w:cs="Arial"/>
        </w:rPr>
        <w:t xml:space="preserve">the recommendations of an individual safeguarding plan being put in place; </w:t>
      </w:r>
    </w:p>
    <w:p w:rsidRPr="005355B6" w:rsidR="00343974" w:rsidP="00343974" w:rsidRDefault="00343974" w14:paraId="31071C0D" w14:textId="77777777">
      <w:pPr>
        <w:pStyle w:val="ListParagraph"/>
        <w:numPr>
          <w:ilvl w:val="0"/>
          <w:numId w:val="80"/>
        </w:numPr>
        <w:rPr>
          <w:rFonts w:cs="Arial"/>
        </w:rPr>
      </w:pPr>
      <w:r w:rsidRPr="005355B6">
        <w:rPr>
          <w:rFonts w:cs="Arial"/>
        </w:rPr>
        <w:t xml:space="preserve">a medical examination; </w:t>
      </w:r>
    </w:p>
    <w:p w:rsidRPr="005355B6" w:rsidR="00343974" w:rsidP="00343974" w:rsidRDefault="00343974" w14:paraId="78CBE30E" w14:textId="6BDB12FF">
      <w:pPr>
        <w:pStyle w:val="ListParagraph"/>
        <w:numPr>
          <w:ilvl w:val="0"/>
          <w:numId w:val="80"/>
        </w:numPr>
        <w:rPr>
          <w:rFonts w:cs="Arial"/>
        </w:rPr>
      </w:pPr>
      <w:r w:rsidRPr="005355B6">
        <w:rPr>
          <w:rFonts w:cs="Arial"/>
        </w:rPr>
        <w:t xml:space="preserve">certain decisions and actions taken during the </w:t>
      </w:r>
      <w:r w:rsidRPr="005355B6" w:rsidR="00623AC8">
        <w:rPr>
          <w:rFonts w:cs="Arial"/>
        </w:rPr>
        <w:t>s</w:t>
      </w:r>
      <w:r w:rsidRPr="005355B6">
        <w:rPr>
          <w:rFonts w:cs="Arial"/>
        </w:rPr>
        <w:t xml:space="preserve">afeguarding </w:t>
      </w:r>
      <w:r w:rsidRPr="005355B6" w:rsidR="00623AC8">
        <w:rPr>
          <w:rFonts w:cs="Arial"/>
        </w:rPr>
        <w:t>a</w:t>
      </w:r>
      <w:r w:rsidRPr="005355B6">
        <w:rPr>
          <w:rFonts w:cs="Arial"/>
        </w:rPr>
        <w:t xml:space="preserve">dults process with the person or with people who know about their abuse and its impact on the </w:t>
      </w:r>
      <w:r w:rsidRPr="005355B6" w:rsidR="00623AC8">
        <w:rPr>
          <w:rFonts w:cs="Arial"/>
        </w:rPr>
        <w:t>a</w:t>
      </w:r>
      <w:r w:rsidRPr="005355B6">
        <w:rPr>
          <w:rFonts w:cs="Arial"/>
        </w:rPr>
        <w:t xml:space="preserve">dult; </w:t>
      </w:r>
    </w:p>
    <w:p w:rsidRPr="005355B6" w:rsidR="00343974" w:rsidP="00343974" w:rsidRDefault="00343974" w14:paraId="40D2831A" w14:textId="77777777">
      <w:pPr>
        <w:pStyle w:val="ListParagraph"/>
        <w:numPr>
          <w:ilvl w:val="0"/>
          <w:numId w:val="80"/>
        </w:numPr>
        <w:rPr>
          <w:rFonts w:cs="Arial"/>
        </w:rPr>
      </w:pPr>
      <w:r w:rsidRPr="005355B6">
        <w:rPr>
          <w:rFonts w:cs="Arial"/>
        </w:rPr>
        <w:t>reporting a possible crime to the police unless there is a need to override the individuals view in order to protect others.</w:t>
      </w:r>
    </w:p>
    <w:p w:rsidRPr="005355B6" w:rsidR="00343974" w:rsidP="00343974" w:rsidRDefault="00343974" w14:paraId="66FC4F64" w14:textId="77777777">
      <w:pPr>
        <w:rPr>
          <w:rFonts w:cs="Arial"/>
        </w:rPr>
      </w:pPr>
    </w:p>
    <w:p w:rsidRPr="005355B6" w:rsidR="00343974" w:rsidP="00343974" w:rsidRDefault="00343974" w14:paraId="787E8C16" w14:textId="13152841">
      <w:pPr>
        <w:rPr>
          <w:rFonts w:cs="Arial"/>
        </w:rPr>
      </w:pPr>
      <w:r w:rsidRPr="005355B6">
        <w:rPr>
          <w:rFonts w:cs="Arial"/>
        </w:rPr>
        <w:t xml:space="preserve">If, after discussion with the </w:t>
      </w:r>
      <w:r w:rsidRPr="005355B6" w:rsidR="00AD684A">
        <w:rPr>
          <w:rFonts w:cs="Arial"/>
        </w:rPr>
        <w:t>a</w:t>
      </w:r>
      <w:r w:rsidRPr="005355B6">
        <w:rPr>
          <w:rFonts w:cs="Arial"/>
        </w:rPr>
        <w:t xml:space="preserve">dult who has mental capacity, they refuse any intervention, their wishes must be respected unless: </w:t>
      </w:r>
    </w:p>
    <w:p w:rsidRPr="005355B6" w:rsidR="00343974" w:rsidP="00343974" w:rsidRDefault="00343974" w14:paraId="29D12340" w14:textId="77777777">
      <w:pPr>
        <w:pStyle w:val="ListParagraph"/>
        <w:numPr>
          <w:ilvl w:val="0"/>
          <w:numId w:val="81"/>
        </w:numPr>
        <w:rPr>
          <w:rFonts w:cs="Arial"/>
        </w:rPr>
      </w:pPr>
      <w:r w:rsidRPr="005355B6">
        <w:rPr>
          <w:rFonts w:cs="Arial"/>
        </w:rPr>
        <w:t xml:space="preserve">there is a public interest, for example, not acting may put other adults or children at risk; </w:t>
      </w:r>
    </w:p>
    <w:p w:rsidRPr="005355B6" w:rsidR="00343974" w:rsidP="00343974" w:rsidRDefault="00343974" w14:paraId="57422072" w14:textId="77777777">
      <w:pPr>
        <w:pStyle w:val="ListParagraph"/>
        <w:numPr>
          <w:ilvl w:val="0"/>
          <w:numId w:val="81"/>
        </w:numPr>
        <w:rPr>
          <w:rFonts w:cs="Arial"/>
        </w:rPr>
      </w:pPr>
      <w:r w:rsidRPr="005355B6">
        <w:rPr>
          <w:rFonts w:cs="Arial"/>
        </w:rPr>
        <w:t xml:space="preserve">there is a duty of care to intervene, for example, a crime has been or may be committed. </w:t>
      </w:r>
    </w:p>
    <w:p w:rsidRPr="005355B6" w:rsidR="00E80633" w:rsidP="00343974" w:rsidRDefault="00E80633" w14:paraId="37055430" w14:textId="77777777">
      <w:pPr>
        <w:rPr>
          <w:rFonts w:cs="Arial"/>
        </w:rPr>
      </w:pPr>
    </w:p>
    <w:p w:rsidRPr="005355B6" w:rsidR="00343974" w:rsidP="00722602" w:rsidRDefault="00343974" w14:paraId="78EF4DD6" w14:textId="5E5FB9DE">
      <w:pPr>
        <w:pStyle w:val="Heading2"/>
      </w:pPr>
      <w:bookmarkStart w:name="_Toc207119051" w:id="26"/>
      <w:r w:rsidRPr="005355B6">
        <w:rPr>
          <w:b/>
          <w:bCs/>
        </w:rPr>
        <w:t>Mental capacity</w:t>
      </w:r>
      <w:bookmarkEnd w:id="26"/>
      <w:r w:rsidRPr="005355B6">
        <w:rPr>
          <w:b/>
          <w:bCs/>
        </w:rPr>
        <w:t xml:space="preserve"> </w:t>
      </w:r>
    </w:p>
    <w:p w:rsidRPr="005355B6" w:rsidR="00343974" w:rsidP="00343974" w:rsidRDefault="00343974" w14:paraId="0F8A12BE" w14:textId="118E6493">
      <w:pPr>
        <w:rPr>
          <w:rFonts w:cs="Arial"/>
        </w:rPr>
      </w:pPr>
      <w:r w:rsidRPr="005355B6">
        <w:rPr>
          <w:rFonts w:cs="Arial"/>
        </w:rPr>
        <w:t xml:space="preserve">The presumption is that adults have mental capacity to make informed choices about their own safety and how they live their lives. Issues of mental capacity and the ability to give informed consent are central to </w:t>
      </w:r>
      <w:r w:rsidRPr="005355B6" w:rsidR="00AD684A">
        <w:rPr>
          <w:rFonts w:cs="Arial"/>
        </w:rPr>
        <w:t>s</w:t>
      </w:r>
      <w:r w:rsidRPr="005355B6">
        <w:rPr>
          <w:rFonts w:cs="Arial"/>
        </w:rPr>
        <w:t xml:space="preserve">afeguarding </w:t>
      </w:r>
      <w:r w:rsidRPr="005355B6" w:rsidR="00AD684A">
        <w:rPr>
          <w:rFonts w:cs="Arial"/>
        </w:rPr>
        <w:t>a</w:t>
      </w:r>
      <w:r w:rsidRPr="005355B6">
        <w:rPr>
          <w:rFonts w:cs="Arial"/>
        </w:rPr>
        <w:t xml:space="preserve">dults. All interventions need to take into account the ability of adults to make informed choices about the way they want to live and the risks they want to take. This includes their ability: </w:t>
      </w:r>
    </w:p>
    <w:p w:rsidRPr="005355B6" w:rsidR="00343974" w:rsidP="00343974" w:rsidRDefault="00343974" w14:paraId="3EFDAA36" w14:textId="77777777">
      <w:pPr>
        <w:pStyle w:val="ListParagraph"/>
        <w:numPr>
          <w:ilvl w:val="0"/>
          <w:numId w:val="82"/>
        </w:numPr>
        <w:rPr>
          <w:rFonts w:cs="Arial"/>
        </w:rPr>
      </w:pPr>
      <w:r w:rsidRPr="005355B6">
        <w:rPr>
          <w:rFonts w:cs="Arial"/>
        </w:rPr>
        <w:t xml:space="preserve">to understand the implications of their situation; </w:t>
      </w:r>
    </w:p>
    <w:p w:rsidRPr="005355B6" w:rsidR="00343974" w:rsidP="00343974" w:rsidRDefault="00343974" w14:paraId="2477B362" w14:textId="77777777">
      <w:pPr>
        <w:pStyle w:val="ListParagraph"/>
        <w:numPr>
          <w:ilvl w:val="0"/>
          <w:numId w:val="82"/>
        </w:numPr>
        <w:rPr>
          <w:rFonts w:cs="Arial"/>
        </w:rPr>
      </w:pPr>
      <w:r w:rsidRPr="005355B6">
        <w:rPr>
          <w:rFonts w:cs="Arial"/>
        </w:rPr>
        <w:t xml:space="preserve">to take action themselves to prevent abuse; </w:t>
      </w:r>
    </w:p>
    <w:p w:rsidRPr="005355B6" w:rsidR="00343974" w:rsidP="00343974" w:rsidRDefault="00343974" w14:paraId="1F29814F" w14:textId="77777777">
      <w:pPr>
        <w:pStyle w:val="ListParagraph"/>
        <w:numPr>
          <w:ilvl w:val="0"/>
          <w:numId w:val="82"/>
        </w:numPr>
        <w:rPr>
          <w:rFonts w:cs="Arial"/>
        </w:rPr>
      </w:pPr>
      <w:r w:rsidRPr="005355B6">
        <w:rPr>
          <w:rFonts w:cs="Arial"/>
        </w:rPr>
        <w:t xml:space="preserve">to participate to the fullest extent possible in decision making about interventions. </w:t>
      </w:r>
    </w:p>
    <w:p w:rsidRPr="005355B6" w:rsidR="00343974" w:rsidP="00343974" w:rsidRDefault="00343974" w14:paraId="16526AD9" w14:textId="77777777">
      <w:pPr>
        <w:rPr>
          <w:rFonts w:cs="Arial"/>
        </w:rPr>
      </w:pPr>
    </w:p>
    <w:p w:rsidRPr="005355B6" w:rsidR="00343974" w:rsidP="00343974" w:rsidRDefault="00343974" w14:paraId="72D9D4AE" w14:textId="5FC602B8">
      <w:pPr>
        <w:rPr>
          <w:rFonts w:cs="Arial"/>
        </w:rPr>
      </w:pPr>
      <w:r w:rsidRPr="005355B6">
        <w:rPr>
          <w:rFonts w:cs="Arial"/>
        </w:rPr>
        <w:t>The Mental Capacity Act 2005 provides a statutory framework to empower and protect people who may lack capacity to make decisions for themselves and establishes a framework for making decisions on their behalf. This applies whether the decisions are life-changing events or everyday matters. All decisions taken in the</w:t>
      </w:r>
      <w:r w:rsidRPr="005355B6" w:rsidR="00623AC8">
        <w:rPr>
          <w:rFonts w:cs="Arial"/>
        </w:rPr>
        <w:t xml:space="preserve"> safeguarding</w:t>
      </w:r>
      <w:r w:rsidRPr="005355B6">
        <w:rPr>
          <w:rFonts w:cs="Arial"/>
        </w:rPr>
        <w:t xml:space="preserve"> </w:t>
      </w:r>
      <w:r w:rsidRPr="005355B6" w:rsidR="00623AC8">
        <w:rPr>
          <w:rFonts w:cs="Arial"/>
        </w:rPr>
        <w:t>a</w:t>
      </w:r>
      <w:r w:rsidRPr="005355B6">
        <w:rPr>
          <w:rFonts w:cs="Arial"/>
        </w:rPr>
        <w:t>dults process must comply with the Act.</w:t>
      </w:r>
    </w:p>
    <w:p w:rsidRPr="005355B6" w:rsidR="00343974" w:rsidP="00343974" w:rsidRDefault="00343974" w14:paraId="29C10CDA" w14:textId="77777777">
      <w:pPr>
        <w:rPr>
          <w:rFonts w:cs="Arial"/>
        </w:rPr>
      </w:pPr>
    </w:p>
    <w:p w:rsidRPr="005355B6" w:rsidR="00343974" w:rsidP="00343974" w:rsidRDefault="00343974" w14:paraId="6E16C190" w14:textId="77777777">
      <w:pPr>
        <w:rPr>
          <w:rFonts w:cs="Arial"/>
        </w:rPr>
      </w:pPr>
      <w:r w:rsidRPr="005355B6">
        <w:rPr>
          <w:rFonts w:cs="Arial"/>
        </w:rPr>
        <w:t xml:space="preserve">The Act says that: ‘… a person lacks capacity in relation to a matter if at the material time he is unable to make a decision for himself in relation to the matter because of an impairment of, or disturbance in the functioning of the mind or brain. Further, a person is not able to make a decision if they are unable to: </w:t>
      </w:r>
    </w:p>
    <w:p w:rsidRPr="005355B6" w:rsidR="00343974" w:rsidP="00343974" w:rsidRDefault="00343974" w14:paraId="7A0C9E41" w14:textId="77777777">
      <w:pPr>
        <w:pStyle w:val="ListParagraph"/>
        <w:numPr>
          <w:ilvl w:val="0"/>
          <w:numId w:val="83"/>
        </w:numPr>
        <w:rPr>
          <w:rFonts w:cs="Arial"/>
        </w:rPr>
      </w:pPr>
      <w:r w:rsidRPr="005355B6">
        <w:rPr>
          <w:rFonts w:cs="Arial"/>
        </w:rPr>
        <w:t xml:space="preserve">understand the information relevant to the decision; or </w:t>
      </w:r>
    </w:p>
    <w:p w:rsidRPr="005355B6" w:rsidR="00343974" w:rsidP="00343974" w:rsidRDefault="00343974" w14:paraId="51202803" w14:textId="77777777">
      <w:pPr>
        <w:pStyle w:val="ListParagraph"/>
        <w:numPr>
          <w:ilvl w:val="0"/>
          <w:numId w:val="83"/>
        </w:numPr>
        <w:rPr>
          <w:rFonts w:cs="Arial"/>
        </w:rPr>
      </w:pPr>
      <w:r w:rsidRPr="005355B6">
        <w:rPr>
          <w:rFonts w:cs="Arial"/>
        </w:rPr>
        <w:t xml:space="preserve">retain that information long enough for them to make the decision; or </w:t>
      </w:r>
    </w:p>
    <w:p w:rsidRPr="005355B6" w:rsidR="00343974" w:rsidP="00343974" w:rsidRDefault="00343974" w14:paraId="59ABD36E" w14:textId="77777777">
      <w:pPr>
        <w:pStyle w:val="ListParagraph"/>
        <w:numPr>
          <w:ilvl w:val="0"/>
          <w:numId w:val="83"/>
        </w:numPr>
        <w:rPr>
          <w:rFonts w:cs="Arial"/>
        </w:rPr>
      </w:pPr>
      <w:r w:rsidRPr="005355B6">
        <w:rPr>
          <w:rFonts w:cs="Arial"/>
        </w:rPr>
        <w:t xml:space="preserve">use or weigh that information as part of the process of making the decision; or </w:t>
      </w:r>
    </w:p>
    <w:p w:rsidRPr="005355B6" w:rsidR="00343974" w:rsidP="00343974" w:rsidRDefault="00343974" w14:paraId="2FDB02B8" w14:textId="77777777">
      <w:pPr>
        <w:pStyle w:val="ListParagraph"/>
        <w:numPr>
          <w:ilvl w:val="0"/>
          <w:numId w:val="83"/>
        </w:numPr>
        <w:rPr>
          <w:rFonts w:cs="Arial"/>
        </w:rPr>
      </w:pPr>
      <w:r w:rsidRPr="005355B6">
        <w:rPr>
          <w:rFonts w:cs="Arial"/>
        </w:rPr>
        <w:t xml:space="preserve">communicate their decision (whether by talking, using sign language or by any other means such as muscle movements, blinking an eye or squeezing a hand).’ </w:t>
      </w:r>
    </w:p>
    <w:p w:rsidRPr="005355B6" w:rsidR="00343974" w:rsidP="00343974" w:rsidRDefault="00343974" w14:paraId="00042BEF" w14:textId="77777777">
      <w:pPr>
        <w:rPr>
          <w:rFonts w:cs="Arial"/>
        </w:rPr>
      </w:pPr>
    </w:p>
    <w:p w:rsidRPr="005355B6" w:rsidR="00343974" w:rsidP="00343974" w:rsidRDefault="00343974" w14:paraId="3B161032" w14:textId="77777777">
      <w:pPr>
        <w:rPr>
          <w:rFonts w:cs="Arial"/>
        </w:rPr>
      </w:pPr>
      <w:r w:rsidRPr="005355B6">
        <w:rPr>
          <w:rFonts w:cs="Arial"/>
        </w:rPr>
        <w:t>Mental capacity is time and decision specific. This means that a person may be able to make some decisions but not others at a particular point in time. For example, a person may have the capacity to consent to simple medical examination but not to major surgery. Their ability to make a decision may also fluctuate over time. The person who assesses an individual’s capacity to make a decision will usually be the person who is directly concerned with the individual at the time the decision needs to be made. Where the decision relates to making a Safeguarding Concern to the Local Authority, the assessment should ideally be undertaken by the person raising the concern.</w:t>
      </w:r>
    </w:p>
    <w:p w:rsidRPr="005355B6" w:rsidR="00343974" w:rsidP="00343974" w:rsidRDefault="00343974" w14:paraId="5878139F" w14:textId="77777777">
      <w:pPr>
        <w:rPr>
          <w:rFonts w:cs="Arial"/>
          <w:b/>
        </w:rPr>
      </w:pPr>
    </w:p>
    <w:p w:rsidRPr="005355B6" w:rsidR="00343974" w:rsidP="00343974" w:rsidRDefault="00343974" w14:paraId="1195B114" w14:textId="77777777">
      <w:pPr>
        <w:rPr>
          <w:rFonts w:cs="Arial"/>
        </w:rPr>
      </w:pPr>
      <w:r w:rsidRPr="005355B6">
        <w:rPr>
          <w:rFonts w:cs="Arial"/>
        </w:rPr>
        <w:t xml:space="preserve">Principles of the Mental Capacity Act 2005 </w:t>
      </w:r>
    </w:p>
    <w:p w:rsidRPr="005355B6" w:rsidR="00343974" w:rsidP="00343974" w:rsidRDefault="00343974" w14:paraId="36B6F879" w14:textId="593194D9">
      <w:pPr>
        <w:pStyle w:val="ListParagraph"/>
        <w:numPr>
          <w:ilvl w:val="0"/>
          <w:numId w:val="75"/>
        </w:numPr>
        <w:rPr>
          <w:rFonts w:cs="Arial"/>
        </w:rPr>
      </w:pPr>
      <w:r w:rsidRPr="005355B6">
        <w:rPr>
          <w:rFonts w:cs="Arial"/>
        </w:rPr>
        <w:t xml:space="preserve">An </w:t>
      </w:r>
      <w:r w:rsidRPr="005355B6" w:rsidR="00623AC8">
        <w:rPr>
          <w:rFonts w:cs="Arial"/>
        </w:rPr>
        <w:t>a</w:t>
      </w:r>
      <w:r w:rsidRPr="005355B6">
        <w:rPr>
          <w:rFonts w:cs="Arial"/>
        </w:rPr>
        <w:t xml:space="preserve">dult has the right to make their own decisions and must be assumed to have capacity to make decisions about their own safety unless it is proved (on a balance of probabilities) otherwise. </w:t>
      </w:r>
    </w:p>
    <w:p w:rsidRPr="005355B6" w:rsidR="00343974" w:rsidP="00343974" w:rsidRDefault="00343974" w14:paraId="24671A3E" w14:textId="77777777">
      <w:pPr>
        <w:pStyle w:val="ListParagraph"/>
        <w:numPr>
          <w:ilvl w:val="0"/>
          <w:numId w:val="75"/>
        </w:numPr>
        <w:rPr>
          <w:rFonts w:cs="Arial"/>
        </w:rPr>
      </w:pPr>
      <w:r w:rsidRPr="005355B6">
        <w:rPr>
          <w:rFonts w:cs="Arial"/>
        </w:rPr>
        <w:t xml:space="preserve">Adults must receive all appropriate help and support to make decisions before anyone concludes that they cannot make their own decisions. </w:t>
      </w:r>
    </w:p>
    <w:p w:rsidRPr="005355B6" w:rsidR="00343974" w:rsidP="00343974" w:rsidRDefault="007F2849" w14:paraId="22667FA9" w14:textId="27708FB0">
      <w:pPr>
        <w:pStyle w:val="ListParagraph"/>
        <w:numPr>
          <w:ilvl w:val="0"/>
          <w:numId w:val="75"/>
        </w:numPr>
        <w:rPr>
          <w:rFonts w:cs="Arial"/>
        </w:rPr>
      </w:pPr>
      <w:r w:rsidRPr="005355B6">
        <w:rPr>
          <w:rFonts w:cs="Arial"/>
        </w:rPr>
        <w:t>`</w:t>
      </w:r>
      <w:r w:rsidRPr="005355B6" w:rsidR="00343974">
        <w:rPr>
          <w:rFonts w:cs="Arial"/>
        </w:rPr>
        <w:t xml:space="preserve">s have the right to make decisions that others might regard as being unwise or eccentric and a person cannot be treated as lacking capacity for these reasons. </w:t>
      </w:r>
    </w:p>
    <w:p w:rsidRPr="005355B6" w:rsidR="00343974" w:rsidP="00343974" w:rsidRDefault="00343974" w14:paraId="513C46A4" w14:textId="77777777">
      <w:pPr>
        <w:pStyle w:val="ListParagraph"/>
        <w:numPr>
          <w:ilvl w:val="0"/>
          <w:numId w:val="75"/>
        </w:numPr>
        <w:rPr>
          <w:rFonts w:cs="Arial"/>
        </w:rPr>
      </w:pPr>
      <w:r w:rsidRPr="005355B6">
        <w:rPr>
          <w:rFonts w:cs="Arial"/>
        </w:rPr>
        <w:t>Decisions made on behalf of a person who lacks mental capacity must be done in their best interests and should be the least restrictive of their basic rights and freedoms.</w:t>
      </w:r>
    </w:p>
    <w:p w:rsidRPr="005355B6" w:rsidR="00343974" w:rsidP="00343974" w:rsidRDefault="00343974" w14:paraId="106EF007" w14:textId="0DA44FFD">
      <w:pPr>
        <w:rPr>
          <w:rFonts w:cs="Arial"/>
        </w:rPr>
      </w:pPr>
      <w:r w:rsidRPr="005355B6">
        <w:rPr>
          <w:rFonts w:cs="Arial"/>
        </w:rPr>
        <w:t>OCP works with adults to promote independence in a supportive manner it is never the intention of OCP to provide care however there are times when an adult in one of the services will either have an impairment of or disturbance in the function of the mind or brain. Staff will use the following chart as a guide to support staff to raise a concern.</w:t>
      </w:r>
    </w:p>
    <w:p w:rsidRPr="005355B6" w:rsidR="00343974" w:rsidP="00343974" w:rsidRDefault="00343974" w14:paraId="0AFAE5FB" w14:textId="77777777">
      <w:pPr>
        <w:rPr>
          <w:rFonts w:cs="Arial"/>
          <w:b/>
        </w:rPr>
      </w:pPr>
    </w:p>
    <w:p w:rsidRPr="005355B6" w:rsidR="00343974" w:rsidP="00722602" w:rsidRDefault="00343974" w14:paraId="2BEE4474" w14:textId="7984301A">
      <w:pPr>
        <w:pStyle w:val="Heading2"/>
      </w:pPr>
      <w:bookmarkStart w:name="_Toc207119052" w:id="27"/>
      <w:r w:rsidRPr="005355B6">
        <w:rPr>
          <w:b/>
          <w:bCs/>
        </w:rPr>
        <w:t>Deprivation of Liberty Safeguards (DoLS)</w:t>
      </w:r>
      <w:bookmarkEnd w:id="27"/>
      <w:r w:rsidRPr="005355B6">
        <w:rPr>
          <w:b/>
          <w:bCs/>
        </w:rPr>
        <w:t xml:space="preserve"> </w:t>
      </w:r>
    </w:p>
    <w:p w:rsidRPr="005355B6" w:rsidR="00343974" w:rsidP="00343974" w:rsidRDefault="00343974" w14:paraId="6EC4D886" w14:textId="77777777">
      <w:pPr>
        <w:rPr>
          <w:rFonts w:cs="Arial"/>
        </w:rPr>
      </w:pPr>
      <w:r w:rsidRPr="005355B6">
        <w:rPr>
          <w:rFonts w:cs="Arial"/>
        </w:rPr>
        <w:t>DoLS apply to people who have a mental disorder or mental impairment and who do not have mental capacity to decide whether or not they should be accommodated in the relevant care home or hospital to be given care or treatment. This can also apply to those individuals living in Independent Supported Living, Shared Lives or in their own homes.</w:t>
      </w:r>
    </w:p>
    <w:p w:rsidRPr="005355B6" w:rsidR="00343974" w:rsidP="00343974" w:rsidRDefault="00343974" w14:paraId="10B38A56" w14:textId="77777777">
      <w:pPr>
        <w:rPr>
          <w:rFonts w:cs="Arial"/>
        </w:rPr>
      </w:pPr>
    </w:p>
    <w:p w:rsidRPr="005355B6" w:rsidR="00343974" w:rsidP="00343974" w:rsidRDefault="00343974" w14:paraId="52CED03F" w14:textId="611E90DB">
      <w:pPr>
        <w:rPr>
          <w:rFonts w:cs="Arial"/>
        </w:rPr>
      </w:pPr>
      <w:r w:rsidRPr="005355B6">
        <w:rPr>
          <w:rFonts w:cs="Arial"/>
        </w:rPr>
        <w:t xml:space="preserve">Applications to authorise deprivations of liberty for </w:t>
      </w:r>
      <w:r w:rsidRPr="005355B6" w:rsidR="00571E5B">
        <w:rPr>
          <w:rFonts w:cs="Arial"/>
        </w:rPr>
        <w:t>adults</w:t>
      </w:r>
      <w:r w:rsidRPr="005355B6">
        <w:rPr>
          <w:rFonts w:cs="Arial"/>
        </w:rPr>
        <w:t>, Shared Lives Placements or their own home need to be made by Legal teams within the Local Authority. If staff believe that a client comes under the DoLS they should contact the local Safeguarding Adults Manager.</w:t>
      </w:r>
    </w:p>
    <w:p w:rsidRPr="005355B6" w:rsidR="00221B24" w:rsidP="00722602" w:rsidRDefault="00221B24" w14:paraId="55B17C45" w14:textId="77777777">
      <w:pPr>
        <w:rPr>
          <w:rFonts w:cs="Arial"/>
        </w:rPr>
      </w:pPr>
    </w:p>
    <w:p w:rsidRPr="00076D0C" w:rsidR="007E367E" w:rsidP="00076D0C" w:rsidRDefault="00A379CC" w14:paraId="7DFB70A0" w14:textId="756DFF00">
      <w:pPr>
        <w:pStyle w:val="Heading2"/>
        <w:rPr>
          <w:b/>
          <w:bCs/>
        </w:rPr>
      </w:pPr>
      <w:bookmarkStart w:name="_Toc207119053" w:id="28"/>
      <w:r w:rsidRPr="00076D0C">
        <w:rPr>
          <w:b/>
          <w:bCs/>
        </w:rPr>
        <w:t>Process for responding to an actual or suspected case of abuse against an adult</w:t>
      </w:r>
      <w:bookmarkEnd w:id="28"/>
    </w:p>
    <w:p w:rsidR="00076D0C" w:rsidP="007E367E" w:rsidRDefault="00076D0C" w14:paraId="180CFF9F" w14:textId="4C5183A2">
      <w:pPr>
        <w:pStyle w:val="BodyText"/>
        <w:rPr>
          <w:rFonts w:cs="Arial"/>
        </w:rPr>
      </w:pPr>
      <w:r>
        <w:rPr>
          <w:rFonts w:cs="Arial"/>
        </w:rPr>
        <w:t xml:space="preserve">All safeguarding concerns should be discussed with the local DSL. </w:t>
      </w:r>
    </w:p>
    <w:p w:rsidRPr="005355B6" w:rsidR="007E367E" w:rsidP="007E367E" w:rsidRDefault="007E367E" w14:paraId="2AD221D6" w14:textId="0A65D1F2">
      <w:pPr>
        <w:pStyle w:val="BodyText"/>
        <w:rPr>
          <w:rFonts w:cs="Arial"/>
        </w:rPr>
      </w:pPr>
      <w:r w:rsidRPr="005355B6">
        <w:rPr>
          <w:rFonts w:cs="Arial"/>
        </w:rPr>
        <w:t xml:space="preserve">The DSL will decide whether the concern meets the criteria to raise a concern with the Local Authority in line with Stage 1 of the section below. </w:t>
      </w:r>
    </w:p>
    <w:p w:rsidRPr="005355B6" w:rsidR="007E367E" w:rsidP="007E367E" w:rsidRDefault="007E367E" w14:paraId="5A68CD28" w14:textId="44DE144D">
      <w:pPr>
        <w:rPr>
          <w:rFonts w:cs="Arial"/>
        </w:rPr>
      </w:pPr>
      <w:r w:rsidRPr="005355B6">
        <w:rPr>
          <w:rFonts w:cs="Arial"/>
        </w:rPr>
        <w:t xml:space="preserve">If the </w:t>
      </w:r>
      <w:r w:rsidR="00076D0C">
        <w:rPr>
          <w:rFonts w:cs="Arial"/>
        </w:rPr>
        <w:t>a</w:t>
      </w:r>
      <w:r w:rsidRPr="005355B6">
        <w:rPr>
          <w:rFonts w:cs="Arial"/>
        </w:rPr>
        <w:t xml:space="preserve">dult has mental capacity to make relevant decisions and does not consent to a Safeguarding Enquiry and there are no public or vital interest considerations, they should be given information about where to get help if they change their mind or if the abuse or neglect continues and they subsequently want support to promote their safety. </w:t>
      </w:r>
    </w:p>
    <w:p w:rsidRPr="005355B6" w:rsidR="007E367E" w:rsidP="007E367E" w:rsidRDefault="007E367E" w14:paraId="01935D23" w14:textId="77777777">
      <w:pPr>
        <w:rPr>
          <w:rFonts w:cs="Arial"/>
        </w:rPr>
      </w:pPr>
    </w:p>
    <w:p w:rsidRPr="005355B6" w:rsidR="007E367E" w:rsidP="007E367E" w:rsidRDefault="007E367E" w14:paraId="0D68C6E2" w14:textId="77777777">
      <w:pPr>
        <w:rPr>
          <w:rFonts w:cs="Arial"/>
        </w:rPr>
      </w:pPr>
      <w:r w:rsidRPr="005355B6">
        <w:rPr>
          <w:rFonts w:cs="Arial"/>
        </w:rPr>
        <w:t xml:space="preserve">Consideration must be given as to whether or not the decision to withhold consent is not made under undue influence, coercion or intimidation. Just because safeguarding adult procedures do not apply (e.g. because it has been determined that the adult does not have care and support needs, does not give consent or there is no abuse or neglect), does not mean that action should not be taken to manage the perceived risk. This could include but is not limited to: </w:t>
      </w:r>
    </w:p>
    <w:p w:rsidRPr="005355B6" w:rsidR="007E367E" w:rsidP="007E367E" w:rsidRDefault="007E367E" w14:paraId="07A2844D" w14:textId="77777777">
      <w:pPr>
        <w:pStyle w:val="ListParagraph"/>
        <w:numPr>
          <w:ilvl w:val="0"/>
          <w:numId w:val="127"/>
        </w:numPr>
        <w:ind w:left="714" w:hanging="357"/>
        <w:rPr>
          <w:rFonts w:cs="Arial"/>
        </w:rPr>
      </w:pPr>
      <w:r w:rsidRPr="005355B6">
        <w:rPr>
          <w:rFonts w:cs="Arial"/>
        </w:rPr>
        <w:t xml:space="preserve">referral into another multi-agency system or procedure </w:t>
      </w:r>
    </w:p>
    <w:p w:rsidRPr="005355B6" w:rsidR="007E367E" w:rsidP="007E367E" w:rsidRDefault="007E367E" w14:paraId="00BA45CC" w14:textId="77777777">
      <w:pPr>
        <w:pStyle w:val="ListParagraph"/>
        <w:numPr>
          <w:ilvl w:val="0"/>
          <w:numId w:val="127"/>
        </w:numPr>
        <w:ind w:left="714" w:hanging="357"/>
        <w:rPr>
          <w:rFonts w:cs="Arial"/>
        </w:rPr>
      </w:pPr>
      <w:r w:rsidRPr="005355B6">
        <w:rPr>
          <w:rFonts w:cs="Arial"/>
        </w:rPr>
        <w:t xml:space="preserve">Health and/ or social care assessment </w:t>
      </w:r>
    </w:p>
    <w:p w:rsidRPr="005355B6" w:rsidR="007E367E" w:rsidP="007E367E" w:rsidRDefault="007E367E" w14:paraId="05144757" w14:textId="77777777">
      <w:pPr>
        <w:pStyle w:val="ListParagraph"/>
        <w:numPr>
          <w:ilvl w:val="0"/>
          <w:numId w:val="127"/>
        </w:numPr>
        <w:ind w:left="714" w:hanging="357"/>
        <w:rPr>
          <w:rFonts w:cs="Arial"/>
        </w:rPr>
      </w:pPr>
      <w:r w:rsidRPr="005355B6">
        <w:rPr>
          <w:rFonts w:cs="Arial"/>
        </w:rPr>
        <w:t xml:space="preserve">safety planning with the adult </w:t>
      </w:r>
    </w:p>
    <w:p w:rsidRPr="005355B6" w:rsidR="007E367E" w:rsidP="007E367E" w:rsidRDefault="007E367E" w14:paraId="7601947B" w14:textId="77777777">
      <w:pPr>
        <w:pStyle w:val="ListParagraph"/>
        <w:numPr>
          <w:ilvl w:val="0"/>
          <w:numId w:val="127"/>
        </w:numPr>
        <w:ind w:left="709" w:hanging="283"/>
        <w:rPr>
          <w:rFonts w:cs="Arial"/>
        </w:rPr>
      </w:pPr>
      <w:r w:rsidRPr="005355B6">
        <w:rPr>
          <w:rFonts w:cs="Arial"/>
        </w:rPr>
        <w:t xml:space="preserve">signposting or advice to other services </w:t>
      </w:r>
    </w:p>
    <w:p w:rsidRPr="005355B6" w:rsidR="007E367E" w:rsidP="007E367E" w:rsidRDefault="007E367E" w14:paraId="35AA2565" w14:textId="77777777">
      <w:pPr>
        <w:rPr>
          <w:rFonts w:cs="Arial"/>
        </w:rPr>
      </w:pPr>
    </w:p>
    <w:p w:rsidR="007E367E" w:rsidP="007E367E" w:rsidRDefault="007E367E" w14:paraId="0DF92A22" w14:textId="29593546">
      <w:pPr>
        <w:rPr>
          <w:rFonts w:cs="Arial"/>
        </w:rPr>
      </w:pPr>
      <w:r w:rsidRPr="005355B6">
        <w:rPr>
          <w:rFonts w:cs="Arial"/>
        </w:rPr>
        <w:t xml:space="preserve">A record must be made of the concern, any views of the </w:t>
      </w:r>
      <w:r w:rsidR="00076D0C">
        <w:rPr>
          <w:rFonts w:cs="Arial"/>
        </w:rPr>
        <w:t>a</w:t>
      </w:r>
      <w:r w:rsidRPr="005355B6">
        <w:rPr>
          <w:rFonts w:cs="Arial"/>
        </w:rPr>
        <w:t>dult with care and support needs and of the decision not to raise the concern, with reasons. A record must be made of what information and support they were given or offered.</w:t>
      </w:r>
    </w:p>
    <w:p w:rsidRPr="007E367E" w:rsidR="007E367E" w:rsidP="007E367E" w:rsidRDefault="007E367E" w14:paraId="1617764B" w14:textId="77777777">
      <w:pPr>
        <w:rPr>
          <w:rFonts w:cs="Arial"/>
        </w:rPr>
      </w:pPr>
    </w:p>
    <w:p w:rsidRPr="005355B6" w:rsidR="00FA3258" w:rsidP="00FA3258" w:rsidRDefault="00FA3258" w14:paraId="7C606D8A" w14:textId="2ECD3281">
      <w:pPr>
        <w:rPr>
          <w:rFonts w:cs="Arial"/>
        </w:rPr>
      </w:pPr>
      <w:r w:rsidRPr="005355B6">
        <w:rPr>
          <w:rFonts w:cs="Arial"/>
        </w:rPr>
        <w:t xml:space="preserve">This </w:t>
      </w:r>
      <w:r w:rsidR="007E367E">
        <w:rPr>
          <w:rFonts w:cs="Arial"/>
        </w:rPr>
        <w:t xml:space="preserve">rest of this </w:t>
      </w:r>
      <w:r w:rsidRPr="005355B6" w:rsidR="00676C42">
        <w:rPr>
          <w:rFonts w:cs="Arial"/>
        </w:rPr>
        <w:t>section covers:</w:t>
      </w:r>
    </w:p>
    <w:p w:rsidRPr="005355B6" w:rsidR="00FA3258" w:rsidP="00FA3258" w:rsidRDefault="00FA3258" w14:paraId="1A574B02" w14:textId="77777777">
      <w:pPr>
        <w:numPr>
          <w:ilvl w:val="0"/>
          <w:numId w:val="130"/>
        </w:numPr>
        <w:ind w:left="714" w:hanging="357"/>
        <w:rPr>
          <w:rFonts w:cs="Arial"/>
        </w:rPr>
      </w:pPr>
      <w:r w:rsidRPr="005355B6">
        <w:rPr>
          <w:rFonts w:cs="Arial"/>
        </w:rPr>
        <w:t>What to do in the event of witnessing, suspecting or receiving information about abuse to adults at risk of harm.</w:t>
      </w:r>
    </w:p>
    <w:p w:rsidRPr="005355B6" w:rsidR="00FA3258" w:rsidP="00FA3258" w:rsidRDefault="00FA3258" w14:paraId="21E55994" w14:textId="77777777">
      <w:pPr>
        <w:numPr>
          <w:ilvl w:val="0"/>
          <w:numId w:val="130"/>
        </w:numPr>
        <w:ind w:left="714" w:hanging="357"/>
        <w:rPr>
          <w:rFonts w:cs="Arial"/>
        </w:rPr>
      </w:pPr>
      <w:r w:rsidRPr="005355B6">
        <w:rPr>
          <w:rFonts w:cs="Arial"/>
        </w:rPr>
        <w:t>How to raise an alert and the responsibilities of the person doing it</w:t>
      </w:r>
    </w:p>
    <w:p w:rsidRPr="005355B6" w:rsidR="00FA3258" w:rsidP="00FA3258" w:rsidRDefault="00FA3258" w14:paraId="76AA5209" w14:textId="77777777">
      <w:pPr>
        <w:numPr>
          <w:ilvl w:val="0"/>
          <w:numId w:val="130"/>
        </w:numPr>
        <w:ind w:left="714" w:hanging="357"/>
        <w:rPr>
          <w:rFonts w:cs="Arial"/>
        </w:rPr>
      </w:pPr>
      <w:r w:rsidRPr="005355B6">
        <w:rPr>
          <w:rFonts w:cs="Arial"/>
        </w:rPr>
        <w:t>Factors to consider when raising an alert</w:t>
      </w:r>
    </w:p>
    <w:p w:rsidRPr="005355B6" w:rsidR="00FA3258" w:rsidP="00FA3258" w:rsidRDefault="00FA3258" w14:paraId="7F1A2A36" w14:textId="77777777">
      <w:pPr>
        <w:numPr>
          <w:ilvl w:val="0"/>
          <w:numId w:val="130"/>
        </w:numPr>
        <w:ind w:left="714" w:hanging="357"/>
        <w:rPr>
          <w:rFonts w:cs="Arial"/>
        </w:rPr>
      </w:pPr>
      <w:r w:rsidRPr="005355B6">
        <w:rPr>
          <w:rFonts w:cs="Arial"/>
        </w:rPr>
        <w:t>A clear framework regarding consultation with Line Managers and levels of responsibility.</w:t>
      </w:r>
    </w:p>
    <w:p w:rsidRPr="005355B6" w:rsidR="00FA3258" w:rsidP="00FA3258" w:rsidRDefault="00FA3258" w14:paraId="29D25F11" w14:textId="77777777">
      <w:pPr>
        <w:numPr>
          <w:ilvl w:val="0"/>
          <w:numId w:val="130"/>
        </w:numPr>
        <w:ind w:left="714" w:hanging="357"/>
        <w:rPr>
          <w:rFonts w:cs="Arial"/>
        </w:rPr>
      </w:pPr>
      <w:r w:rsidRPr="005355B6">
        <w:rPr>
          <w:rFonts w:cs="Arial"/>
        </w:rPr>
        <w:t>Guidance on recording Mechanisms.</w:t>
      </w:r>
    </w:p>
    <w:p w:rsidRPr="005355B6" w:rsidR="00FA3258" w:rsidP="00FA3258" w:rsidRDefault="00FA3258" w14:paraId="0695D5FD" w14:textId="77777777">
      <w:pPr>
        <w:rPr>
          <w:rFonts w:cs="Arial"/>
        </w:rPr>
      </w:pPr>
    </w:p>
    <w:p w:rsidRPr="005355B6" w:rsidR="00FA3258" w:rsidP="00FA3258" w:rsidRDefault="006564E6" w14:paraId="3D3EF0F9" w14:textId="5E5D7893">
      <w:pPr>
        <w:rPr>
          <w:rFonts w:cs="Arial"/>
        </w:rPr>
      </w:pPr>
      <w:r w:rsidRPr="005355B6">
        <w:rPr>
          <w:rFonts w:cs="Arial"/>
        </w:rPr>
        <w:t>Under the</w:t>
      </w:r>
      <w:r w:rsidRPr="005355B6" w:rsidR="00FA3258">
        <w:rPr>
          <w:rFonts w:cs="Arial"/>
        </w:rPr>
        <w:t xml:space="preserve"> Care Act </w:t>
      </w:r>
      <w:r w:rsidRPr="005355B6">
        <w:rPr>
          <w:rFonts w:cs="Arial"/>
        </w:rPr>
        <w:t>m</w:t>
      </w:r>
      <w:r w:rsidRPr="005355B6" w:rsidR="00FA3258">
        <w:rPr>
          <w:rFonts w:cs="Arial"/>
        </w:rPr>
        <w:t>uch of the</w:t>
      </w:r>
      <w:r w:rsidRPr="005355B6">
        <w:rPr>
          <w:rFonts w:cs="Arial"/>
        </w:rPr>
        <w:t xml:space="preserve"> safeguarding</w:t>
      </w:r>
      <w:r w:rsidRPr="005355B6" w:rsidR="00FA3258">
        <w:rPr>
          <w:rFonts w:cs="Arial"/>
        </w:rPr>
        <w:t xml:space="preserve"> duty lies with the Local Authority</w:t>
      </w:r>
      <w:r w:rsidRPr="005355B6">
        <w:rPr>
          <w:rFonts w:cs="Arial"/>
        </w:rPr>
        <w:t>, however</w:t>
      </w:r>
      <w:r w:rsidRPr="005355B6" w:rsidR="00FA3258">
        <w:rPr>
          <w:rFonts w:cs="Arial"/>
        </w:rPr>
        <w:t xml:space="preserve"> </w:t>
      </w:r>
      <w:r w:rsidRPr="005355B6" w:rsidR="00571E5B">
        <w:rPr>
          <w:rFonts w:cs="Arial"/>
        </w:rPr>
        <w:t>our</w:t>
      </w:r>
      <w:r w:rsidRPr="005355B6" w:rsidR="00FA3258">
        <w:rPr>
          <w:rFonts w:cs="Arial"/>
        </w:rPr>
        <w:t xml:space="preserve"> staff </w:t>
      </w:r>
      <w:r w:rsidRPr="005355B6">
        <w:rPr>
          <w:rFonts w:cs="Arial"/>
        </w:rPr>
        <w:t>must</w:t>
      </w:r>
      <w:r w:rsidRPr="005355B6" w:rsidR="00FA3258">
        <w:rPr>
          <w:rFonts w:cs="Arial"/>
        </w:rPr>
        <w:t xml:space="preserve"> be fully aware of their own responsibilities in reporting and recording concerns, which are laid out below.</w:t>
      </w:r>
    </w:p>
    <w:p w:rsidRPr="005355B6" w:rsidR="00FA3258" w:rsidP="00FA3258" w:rsidRDefault="00FA3258" w14:paraId="32AF64CA" w14:textId="77777777">
      <w:pPr>
        <w:rPr>
          <w:rFonts w:cs="Arial"/>
        </w:rPr>
      </w:pPr>
    </w:p>
    <w:p w:rsidRPr="005355B6" w:rsidR="00FA3258" w:rsidP="00FA3258" w:rsidRDefault="00FA3258" w14:paraId="0DBA552E" w14:textId="0631CB2E">
      <w:pPr>
        <w:rPr>
          <w:rFonts w:cs="Arial"/>
        </w:rPr>
      </w:pPr>
      <w:r w:rsidRPr="005355B6">
        <w:rPr>
          <w:rFonts w:cs="Arial"/>
        </w:rPr>
        <w:t>There are 4 key stages to the Safeguarding Adults process:</w:t>
      </w:r>
    </w:p>
    <w:p w:rsidRPr="003C4EA9" w:rsidR="00FA3258" w:rsidP="003C4EA9" w:rsidRDefault="00FA3258" w14:paraId="4062773D" w14:textId="77777777">
      <w:pPr>
        <w:pStyle w:val="ListParagraph"/>
        <w:numPr>
          <w:ilvl w:val="0"/>
          <w:numId w:val="203"/>
        </w:numPr>
        <w:rPr>
          <w:rFonts w:cs="Arial"/>
        </w:rPr>
      </w:pPr>
      <w:r w:rsidRPr="003C4EA9">
        <w:rPr>
          <w:rFonts w:cs="Arial"/>
        </w:rPr>
        <w:t>Stage 1: Safeguarding Concern</w:t>
      </w:r>
    </w:p>
    <w:p w:rsidRPr="003C4EA9" w:rsidR="00FA3258" w:rsidP="003C4EA9" w:rsidRDefault="00FA3258" w14:paraId="1C853B79" w14:textId="77777777">
      <w:pPr>
        <w:pStyle w:val="ListParagraph"/>
        <w:numPr>
          <w:ilvl w:val="0"/>
          <w:numId w:val="203"/>
        </w:numPr>
        <w:rPr>
          <w:rFonts w:cs="Arial"/>
        </w:rPr>
      </w:pPr>
      <w:r w:rsidRPr="003C4EA9">
        <w:rPr>
          <w:rFonts w:cs="Arial"/>
        </w:rPr>
        <w:t>Stage 2: Enquiry</w:t>
      </w:r>
    </w:p>
    <w:p w:rsidRPr="003C4EA9" w:rsidR="00FA3258" w:rsidP="003C4EA9" w:rsidRDefault="00FA3258" w14:paraId="3E476268" w14:textId="77777777">
      <w:pPr>
        <w:pStyle w:val="ListParagraph"/>
        <w:numPr>
          <w:ilvl w:val="0"/>
          <w:numId w:val="203"/>
        </w:numPr>
        <w:rPr>
          <w:rFonts w:cs="Arial"/>
        </w:rPr>
      </w:pPr>
      <w:r w:rsidRPr="003C4EA9">
        <w:rPr>
          <w:rFonts w:cs="Arial"/>
        </w:rPr>
        <w:t>Stage 3: Safeguarding Planning Meeting (if applicable)</w:t>
      </w:r>
    </w:p>
    <w:p w:rsidRPr="003C4EA9" w:rsidR="00FA3258" w:rsidP="003C4EA9" w:rsidRDefault="00FA3258" w14:paraId="5396F444" w14:textId="77777777">
      <w:pPr>
        <w:pStyle w:val="ListParagraph"/>
        <w:numPr>
          <w:ilvl w:val="0"/>
          <w:numId w:val="203"/>
        </w:numPr>
        <w:rPr>
          <w:rFonts w:cs="Arial"/>
        </w:rPr>
      </w:pPr>
      <w:r w:rsidRPr="003C4EA9">
        <w:rPr>
          <w:rFonts w:cs="Arial"/>
        </w:rPr>
        <w:t>Stage 4: Quality Assurance</w:t>
      </w:r>
    </w:p>
    <w:p w:rsidRPr="005355B6" w:rsidR="00FA3258" w:rsidP="00FA3258" w:rsidRDefault="00FA3258" w14:paraId="6125AF4A" w14:textId="77777777">
      <w:pPr>
        <w:rPr>
          <w:rFonts w:cs="Arial"/>
        </w:rPr>
      </w:pPr>
    </w:p>
    <w:p w:rsidRPr="003C4EA9" w:rsidR="00FA3258" w:rsidP="003C4EA9" w:rsidRDefault="00FA3258" w14:paraId="2DD25E6B" w14:textId="5BD67E61">
      <w:pPr>
        <w:pStyle w:val="Heading2"/>
        <w:rPr>
          <w:b/>
          <w:bCs/>
        </w:rPr>
      </w:pPr>
      <w:bookmarkStart w:name="_Toc207119054" w:id="29"/>
      <w:r w:rsidRPr="005355B6">
        <w:rPr>
          <w:b/>
          <w:bCs/>
        </w:rPr>
        <w:t>Stage 1: Safeguarding Concern</w:t>
      </w:r>
      <w:bookmarkEnd w:id="29"/>
    </w:p>
    <w:p w:rsidRPr="005355B6" w:rsidR="00FA3258" w:rsidP="00FA3258" w:rsidRDefault="00FA3258" w14:paraId="7A7D04BC" w14:textId="0EA507D2">
      <w:pPr>
        <w:rPr>
          <w:rFonts w:cs="Arial"/>
        </w:rPr>
      </w:pPr>
      <w:r w:rsidRPr="005355B6">
        <w:rPr>
          <w:rFonts w:cs="Arial"/>
        </w:rPr>
        <w:t xml:space="preserve">All staff and volunteers involved with </w:t>
      </w:r>
      <w:r w:rsidRPr="005355B6" w:rsidR="007A2E0C">
        <w:rPr>
          <w:rFonts w:cs="Arial"/>
        </w:rPr>
        <w:t>a</w:t>
      </w:r>
      <w:r w:rsidRPr="005355B6">
        <w:rPr>
          <w:rFonts w:cs="Arial"/>
        </w:rPr>
        <w:t xml:space="preserve">dults with needs for care and support have a duty to raise a Safeguarding Concern. A Concern may be: </w:t>
      </w:r>
    </w:p>
    <w:p w:rsidRPr="005355B6" w:rsidR="00FA3258" w:rsidP="00FA3258" w:rsidRDefault="00FA3258" w14:paraId="292BA6A5" w14:textId="546F4A9C">
      <w:pPr>
        <w:pStyle w:val="ListParagraph"/>
        <w:numPr>
          <w:ilvl w:val="0"/>
          <w:numId w:val="125"/>
        </w:numPr>
        <w:rPr>
          <w:rFonts w:cs="Arial"/>
        </w:rPr>
      </w:pPr>
      <w:r w:rsidRPr="005355B6">
        <w:rPr>
          <w:rFonts w:cs="Arial"/>
        </w:rPr>
        <w:t xml:space="preserve">a direct disclosure by the </w:t>
      </w:r>
      <w:r w:rsidR="00127F39">
        <w:rPr>
          <w:rFonts w:cs="Arial"/>
        </w:rPr>
        <w:t>a</w:t>
      </w:r>
      <w:r w:rsidRPr="005355B6">
        <w:rPr>
          <w:rFonts w:cs="Arial"/>
        </w:rPr>
        <w:t xml:space="preserve">dult with needs for care and support </w:t>
      </w:r>
    </w:p>
    <w:p w:rsidRPr="005355B6" w:rsidR="00FA3258" w:rsidP="00FA3258" w:rsidRDefault="00FA3258" w14:paraId="0AA4D5A5" w14:textId="77777777">
      <w:pPr>
        <w:pStyle w:val="ListParagraph"/>
        <w:numPr>
          <w:ilvl w:val="0"/>
          <w:numId w:val="125"/>
        </w:numPr>
        <w:rPr>
          <w:rFonts w:cs="Arial"/>
        </w:rPr>
      </w:pPr>
      <w:r w:rsidRPr="005355B6">
        <w:rPr>
          <w:rFonts w:cs="Arial"/>
        </w:rPr>
        <w:t xml:space="preserve">a concern raised by staff or volunteers, others service users or a member of the public </w:t>
      </w:r>
    </w:p>
    <w:p w:rsidRPr="005355B6" w:rsidR="00FA3258" w:rsidP="00FA3258" w:rsidRDefault="00FA3258" w14:paraId="70A4DC47" w14:textId="1025B26C">
      <w:pPr>
        <w:pStyle w:val="ListParagraph"/>
        <w:numPr>
          <w:ilvl w:val="0"/>
          <w:numId w:val="125"/>
        </w:numPr>
        <w:rPr>
          <w:rFonts w:cs="Arial"/>
        </w:rPr>
      </w:pPr>
      <w:r w:rsidRPr="005355B6">
        <w:rPr>
          <w:rFonts w:cs="Arial"/>
        </w:rPr>
        <w:t>an observation of the behaviour of the</w:t>
      </w:r>
      <w:r w:rsidR="00127F39">
        <w:rPr>
          <w:rFonts w:cs="Arial"/>
        </w:rPr>
        <w:t xml:space="preserve"> a</w:t>
      </w:r>
      <w:r w:rsidRPr="005355B6">
        <w:rPr>
          <w:rFonts w:cs="Arial"/>
        </w:rPr>
        <w:t>dult with needs for care and support, of the behaviour of another person(s) towards the Adult or of one service user towards another</w:t>
      </w:r>
    </w:p>
    <w:p w:rsidRPr="005355B6" w:rsidR="00FA3258" w:rsidP="00FA3258" w:rsidRDefault="00FA3258" w14:paraId="7FA3789D" w14:textId="77777777">
      <w:pPr>
        <w:rPr>
          <w:rFonts w:cs="Arial"/>
        </w:rPr>
      </w:pPr>
    </w:p>
    <w:p w:rsidRPr="005355B6" w:rsidR="00FA3258" w:rsidP="00FA3258" w:rsidRDefault="00FA3258" w14:paraId="3D5723BC" w14:textId="7C4C1FA2">
      <w:pPr>
        <w:rPr>
          <w:rFonts w:cs="Arial"/>
        </w:rPr>
      </w:pPr>
      <w:r w:rsidRPr="005355B6">
        <w:rPr>
          <w:rFonts w:cs="Arial"/>
        </w:rPr>
        <w:t xml:space="preserve">When staff have a concern for an </w:t>
      </w:r>
      <w:r w:rsidR="003C4EA9">
        <w:rPr>
          <w:rFonts w:cs="Arial"/>
        </w:rPr>
        <w:t>a</w:t>
      </w:r>
      <w:r w:rsidRPr="005355B6">
        <w:rPr>
          <w:rFonts w:cs="Arial"/>
        </w:rPr>
        <w:t>dult they should:</w:t>
      </w:r>
    </w:p>
    <w:p w:rsidRPr="005355B6" w:rsidR="00FA3258" w:rsidP="00FA3258" w:rsidRDefault="00FA3258" w14:paraId="5302B126" w14:textId="6C0D29EE">
      <w:pPr>
        <w:pStyle w:val="ListParagraph"/>
        <w:numPr>
          <w:ilvl w:val="0"/>
          <w:numId w:val="124"/>
        </w:numPr>
        <w:ind w:hanging="294"/>
        <w:rPr>
          <w:rFonts w:cs="Arial"/>
        </w:rPr>
      </w:pPr>
      <w:r w:rsidRPr="005355B6">
        <w:rPr>
          <w:rFonts w:cs="Arial"/>
        </w:rPr>
        <w:t xml:space="preserve">Ensure the protection of the </w:t>
      </w:r>
      <w:r w:rsidR="003C4EA9">
        <w:rPr>
          <w:rFonts w:cs="Arial"/>
        </w:rPr>
        <w:t>a</w:t>
      </w:r>
      <w:r w:rsidRPr="005355B6">
        <w:rPr>
          <w:rFonts w:cs="Arial"/>
        </w:rPr>
        <w:t>dult, taking into account immediate risk</w:t>
      </w:r>
    </w:p>
    <w:p w:rsidRPr="005355B6" w:rsidR="00FA3258" w:rsidP="00FA3258" w:rsidRDefault="00FA3258" w14:paraId="2952CE15" w14:textId="67ADFEB6">
      <w:pPr>
        <w:pStyle w:val="ListParagraph"/>
        <w:numPr>
          <w:ilvl w:val="0"/>
          <w:numId w:val="124"/>
        </w:numPr>
        <w:ind w:hanging="294"/>
        <w:rPr>
          <w:rFonts w:cs="Arial"/>
        </w:rPr>
      </w:pPr>
      <w:r w:rsidRPr="005355B6">
        <w:rPr>
          <w:rFonts w:cs="Arial"/>
        </w:rPr>
        <w:t>Report immediately to the</w:t>
      </w:r>
      <w:r w:rsidRPr="005355B6" w:rsidR="007A2E0C">
        <w:rPr>
          <w:rFonts w:cs="Arial"/>
          <w:b/>
          <w:bCs/>
        </w:rPr>
        <w:t xml:space="preserve"> Designated Safeguarding Lead</w:t>
      </w:r>
      <w:r w:rsidRPr="005355B6">
        <w:rPr>
          <w:rFonts w:cs="Arial"/>
          <w:b/>
          <w:bCs/>
        </w:rPr>
        <w:t xml:space="preserve">, </w:t>
      </w:r>
      <w:r w:rsidRPr="005355B6">
        <w:rPr>
          <w:rFonts w:cs="Arial"/>
        </w:rPr>
        <w:t>who is then responsible for taking action</w:t>
      </w:r>
    </w:p>
    <w:p w:rsidRPr="005355B6" w:rsidR="00FA3258" w:rsidP="00FA3258" w:rsidRDefault="00FA3258" w14:paraId="68B8B5D9" w14:textId="77777777">
      <w:pPr>
        <w:rPr>
          <w:rFonts w:cs="Arial"/>
        </w:rPr>
      </w:pPr>
    </w:p>
    <w:p w:rsidRPr="005355B6" w:rsidR="00FA3258" w:rsidP="00FA3258" w:rsidRDefault="00FA3258" w14:paraId="112524D8" w14:textId="2BA96248">
      <w:pPr>
        <w:rPr>
          <w:rFonts w:cs="Arial"/>
        </w:rPr>
      </w:pPr>
      <w:r w:rsidRPr="005355B6">
        <w:rPr>
          <w:rFonts w:cs="Arial"/>
        </w:rPr>
        <w:t xml:space="preserve">When considering what action should be taken </w:t>
      </w:r>
      <w:r w:rsidRPr="005355B6" w:rsidR="004B6C76">
        <w:rPr>
          <w:rFonts w:cs="Arial"/>
        </w:rPr>
        <w:t>the DSL</w:t>
      </w:r>
      <w:r w:rsidRPr="005355B6">
        <w:rPr>
          <w:rFonts w:cs="Arial"/>
        </w:rPr>
        <w:t xml:space="preserve"> should consider:</w:t>
      </w:r>
    </w:p>
    <w:p w:rsidRPr="005355B6" w:rsidR="00FA3258" w:rsidP="00FA3258" w:rsidRDefault="00FA3258" w14:paraId="5903323B" w14:textId="0CF8C205">
      <w:pPr>
        <w:pStyle w:val="ListParagraph"/>
        <w:numPr>
          <w:ilvl w:val="0"/>
          <w:numId w:val="124"/>
        </w:numPr>
        <w:ind w:left="709" w:hanging="295"/>
        <w:rPr>
          <w:rFonts w:cs="Arial"/>
        </w:rPr>
      </w:pPr>
      <w:r w:rsidRPr="005355B6">
        <w:rPr>
          <w:rFonts w:cs="Arial"/>
        </w:rPr>
        <w:t xml:space="preserve">What does the </w:t>
      </w:r>
      <w:r w:rsidR="00127F39">
        <w:rPr>
          <w:rFonts w:cs="Arial"/>
        </w:rPr>
        <w:t>a</w:t>
      </w:r>
      <w:r w:rsidRPr="005355B6">
        <w:rPr>
          <w:rFonts w:cs="Arial"/>
        </w:rPr>
        <w:t>dult involved want to happen?</w:t>
      </w:r>
    </w:p>
    <w:p w:rsidRPr="005355B6" w:rsidR="00FA3258" w:rsidP="00FA3258" w:rsidRDefault="00FA3258" w14:paraId="6AAAF160" w14:textId="77777777">
      <w:pPr>
        <w:pStyle w:val="ListParagraph"/>
        <w:numPr>
          <w:ilvl w:val="0"/>
          <w:numId w:val="124"/>
        </w:numPr>
        <w:ind w:left="709" w:hanging="295"/>
        <w:rPr>
          <w:rFonts w:cs="Arial"/>
        </w:rPr>
      </w:pPr>
      <w:r w:rsidRPr="005355B6">
        <w:rPr>
          <w:rFonts w:cs="Arial"/>
        </w:rPr>
        <w:t>Have they given their consent for a referral</w:t>
      </w:r>
    </w:p>
    <w:p w:rsidRPr="005355B6" w:rsidR="00FA3258" w:rsidP="00FA3258" w:rsidRDefault="00FA3258" w14:paraId="3AFAD7F3" w14:textId="77777777">
      <w:pPr>
        <w:pStyle w:val="ListParagraph"/>
        <w:numPr>
          <w:ilvl w:val="0"/>
          <w:numId w:val="124"/>
        </w:numPr>
        <w:ind w:left="709" w:hanging="295"/>
        <w:rPr>
          <w:rFonts w:cs="Arial"/>
        </w:rPr>
      </w:pPr>
      <w:r w:rsidRPr="005355B6">
        <w:rPr>
          <w:rFonts w:cs="Arial"/>
        </w:rPr>
        <w:t>Do they have mental capacity at the time of the event/concern?</w:t>
      </w:r>
    </w:p>
    <w:p w:rsidRPr="005355B6" w:rsidR="00FA3258" w:rsidP="00FA3258" w:rsidRDefault="00FA3258" w14:paraId="443B6A95" w14:textId="77777777">
      <w:pPr>
        <w:pStyle w:val="ListParagraph"/>
        <w:numPr>
          <w:ilvl w:val="0"/>
          <w:numId w:val="124"/>
        </w:numPr>
        <w:ind w:left="709" w:hanging="295"/>
        <w:rPr>
          <w:rFonts w:cs="Arial"/>
        </w:rPr>
      </w:pPr>
      <w:r w:rsidRPr="005355B6">
        <w:rPr>
          <w:rFonts w:cs="Arial"/>
        </w:rPr>
        <w:t xml:space="preserve">Gather initial information to clarify facts </w:t>
      </w:r>
    </w:p>
    <w:p w:rsidRPr="005355B6" w:rsidR="00FA3258" w:rsidP="00FA3258" w:rsidRDefault="00FA3258" w14:paraId="36749FC9" w14:textId="77777777">
      <w:pPr>
        <w:pStyle w:val="ListParagraph"/>
        <w:numPr>
          <w:ilvl w:val="0"/>
          <w:numId w:val="124"/>
        </w:numPr>
        <w:ind w:left="709" w:hanging="295"/>
        <w:rPr>
          <w:rFonts w:cs="Arial"/>
        </w:rPr>
      </w:pPr>
      <w:r w:rsidRPr="005355B6">
        <w:rPr>
          <w:rFonts w:cs="Arial"/>
        </w:rPr>
        <w:t xml:space="preserve">Consider reporting to police, if you suspect a crime has been committed </w:t>
      </w:r>
    </w:p>
    <w:p w:rsidRPr="005355B6" w:rsidR="00FA3258" w:rsidP="00FA3258" w:rsidRDefault="00FA3258" w14:paraId="3322AAB3" w14:textId="77777777">
      <w:pPr>
        <w:pStyle w:val="ListParagraph"/>
        <w:numPr>
          <w:ilvl w:val="0"/>
          <w:numId w:val="124"/>
        </w:numPr>
        <w:ind w:left="709" w:hanging="295"/>
        <w:rPr>
          <w:rFonts w:cs="Arial"/>
        </w:rPr>
      </w:pPr>
      <w:r w:rsidRPr="005355B6">
        <w:rPr>
          <w:rFonts w:cs="Arial"/>
        </w:rPr>
        <w:t xml:space="preserve">Record information </w:t>
      </w:r>
    </w:p>
    <w:p w:rsidRPr="005355B6" w:rsidR="00FA3258" w:rsidP="00FA3258" w:rsidRDefault="00FA3258" w14:paraId="53FB7635" w14:textId="0FEDF431">
      <w:pPr>
        <w:pStyle w:val="ListParagraph"/>
        <w:numPr>
          <w:ilvl w:val="0"/>
          <w:numId w:val="124"/>
        </w:numPr>
        <w:ind w:left="709" w:hanging="295"/>
        <w:rPr>
          <w:rFonts w:cs="Arial"/>
          <w:color w:val="FF0000"/>
        </w:rPr>
      </w:pPr>
      <w:r w:rsidRPr="005355B6">
        <w:rPr>
          <w:rFonts w:cs="Arial"/>
        </w:rPr>
        <w:t>Raise Concern</w:t>
      </w:r>
      <w:r w:rsidRPr="005355B6" w:rsidR="00283E63">
        <w:rPr>
          <w:rFonts w:cs="Arial"/>
        </w:rPr>
        <w:t xml:space="preserve"> – further information </w:t>
      </w:r>
      <w:r w:rsidRPr="005355B6" w:rsidR="00520E2B">
        <w:rPr>
          <w:rFonts w:cs="Arial"/>
        </w:rPr>
        <w:t>available</w:t>
      </w:r>
      <w:r w:rsidRPr="005355B6" w:rsidR="00283E63">
        <w:rPr>
          <w:rFonts w:cs="Arial"/>
        </w:rPr>
        <w:t xml:space="preserve"> here: </w:t>
      </w:r>
      <w:hyperlink w:history="1" r:id="rId17">
        <w:r w:rsidRPr="005355B6" w:rsidR="00283E63">
          <w:rPr>
            <w:rStyle w:val="Hyperlink"/>
            <w:rFonts w:cs="Arial"/>
          </w:rPr>
          <w:t>Raising concerns - NHS Safeguarding (safeguarding-guide.nhs.uk)</w:t>
        </w:r>
      </w:hyperlink>
    </w:p>
    <w:p w:rsidRPr="005355B6" w:rsidR="00FA3258" w:rsidP="00FA3258" w:rsidRDefault="00FA3258" w14:paraId="70F2BFA5" w14:textId="77777777">
      <w:pPr>
        <w:rPr>
          <w:rFonts w:cs="Arial"/>
        </w:rPr>
      </w:pPr>
    </w:p>
    <w:p w:rsidRPr="005355B6" w:rsidR="00FA3258" w:rsidP="00FA3258" w:rsidRDefault="00FA3258" w14:paraId="2BAF0877" w14:textId="730C8632">
      <w:pPr>
        <w:rPr>
          <w:rFonts w:cs="Arial"/>
        </w:rPr>
      </w:pPr>
      <w:r w:rsidRPr="005355B6">
        <w:rPr>
          <w:rFonts w:cs="Arial"/>
        </w:rPr>
        <w:t xml:space="preserve">When a Concern is logged, the Local Authority Safeguarding team will clarify the basic facts, including who is involved in the allegation. This stage is not an investigation, but to enable decisions about the level of risk and which process is to be followed. ASCD will satisfy themselves that they have gathered sufficient information to enable the Safeguarding Adults Team duty officer to make a decision about progress. </w:t>
      </w:r>
    </w:p>
    <w:p w:rsidRPr="005355B6" w:rsidR="00FA3258" w:rsidP="00FA3258" w:rsidRDefault="00FA3258" w14:paraId="74E489E1" w14:textId="77777777">
      <w:pPr>
        <w:rPr>
          <w:rFonts w:cs="Arial"/>
        </w:rPr>
      </w:pPr>
    </w:p>
    <w:p w:rsidRPr="005355B6" w:rsidR="00FA3258" w:rsidP="00FA3258" w:rsidRDefault="00FA3258" w14:paraId="7E8A75F8" w14:textId="5DD7FCD4">
      <w:pPr>
        <w:rPr>
          <w:rFonts w:cs="Arial"/>
        </w:rPr>
      </w:pPr>
      <w:r w:rsidRPr="005355B6">
        <w:rPr>
          <w:rFonts w:cs="Arial"/>
        </w:rPr>
        <w:t>Abuse / neglect is reported to the local authority in which the abuse occurred, regardless of where the adult at risk may live or which local authority may fund their care.</w:t>
      </w:r>
    </w:p>
    <w:p w:rsidRPr="005355B6" w:rsidR="00FA3258" w:rsidP="00FA3258" w:rsidRDefault="00FA3258" w14:paraId="20DCA767" w14:textId="77777777">
      <w:pPr>
        <w:rPr>
          <w:rFonts w:cs="Arial"/>
        </w:rPr>
      </w:pPr>
    </w:p>
    <w:p w:rsidRPr="005355B6" w:rsidR="00FA3258" w:rsidP="00FA3258" w:rsidRDefault="003C4EA9" w14:paraId="4C0EDB15" w14:textId="75C09318">
      <w:pPr>
        <w:rPr>
          <w:rFonts w:cs="Arial"/>
        </w:rPr>
      </w:pPr>
      <w:r>
        <w:rPr>
          <w:rFonts w:cs="Arial"/>
        </w:rPr>
        <w:t>The r</w:t>
      </w:r>
      <w:r w:rsidRPr="005355B6" w:rsidR="00FA3258">
        <w:rPr>
          <w:rFonts w:cs="Arial"/>
        </w:rPr>
        <w:t xml:space="preserve">esponsibilities of the </w:t>
      </w:r>
      <w:r w:rsidRPr="005355B6" w:rsidR="006B390C">
        <w:rPr>
          <w:rFonts w:cs="Arial"/>
        </w:rPr>
        <w:t>DSL</w:t>
      </w:r>
      <w:r>
        <w:rPr>
          <w:rFonts w:cs="Arial"/>
        </w:rPr>
        <w:t xml:space="preserve"> are to</w:t>
      </w:r>
      <w:r w:rsidRPr="005355B6" w:rsidR="006B390C">
        <w:rPr>
          <w:rFonts w:cs="Arial"/>
        </w:rPr>
        <w:t>:</w:t>
      </w:r>
      <w:r w:rsidRPr="005355B6" w:rsidR="00FA3258">
        <w:rPr>
          <w:rFonts w:cs="Arial"/>
        </w:rPr>
        <w:t xml:space="preserve"> </w:t>
      </w:r>
    </w:p>
    <w:p w:rsidRPr="005355B6" w:rsidR="00FA3258" w:rsidP="00FA3258" w:rsidRDefault="00FA3258" w14:paraId="70F78519" w14:textId="77777777">
      <w:pPr>
        <w:pStyle w:val="ListParagraph"/>
        <w:numPr>
          <w:ilvl w:val="0"/>
          <w:numId w:val="131"/>
        </w:numPr>
        <w:rPr>
          <w:rFonts w:cs="Arial"/>
        </w:rPr>
      </w:pPr>
      <w:r w:rsidRPr="005355B6">
        <w:rPr>
          <w:rFonts w:cs="Arial"/>
        </w:rPr>
        <w:t xml:space="preserve">Take immediate action </w:t>
      </w:r>
    </w:p>
    <w:p w:rsidRPr="005355B6" w:rsidR="00FA3258" w:rsidP="00FA3258" w:rsidRDefault="00FA3258" w14:paraId="62BA136E" w14:textId="77777777">
      <w:pPr>
        <w:pStyle w:val="ListParagraph"/>
        <w:numPr>
          <w:ilvl w:val="0"/>
          <w:numId w:val="131"/>
        </w:numPr>
        <w:rPr>
          <w:rFonts w:cs="Arial"/>
        </w:rPr>
      </w:pPr>
      <w:r w:rsidRPr="005355B6">
        <w:rPr>
          <w:rFonts w:cs="Arial"/>
        </w:rPr>
        <w:t xml:space="preserve">Make an immediate evaluation of the risk and take steps to ensure that the adult is in no immediate danger </w:t>
      </w:r>
    </w:p>
    <w:p w:rsidRPr="005355B6" w:rsidR="00FA3258" w:rsidP="00FA3258" w:rsidRDefault="00FA3258" w14:paraId="17884CD6" w14:textId="77777777">
      <w:pPr>
        <w:pStyle w:val="ListParagraph"/>
        <w:numPr>
          <w:ilvl w:val="0"/>
          <w:numId w:val="131"/>
        </w:numPr>
        <w:rPr>
          <w:rFonts w:cs="Arial"/>
        </w:rPr>
      </w:pPr>
      <w:r w:rsidRPr="005355B6">
        <w:rPr>
          <w:rFonts w:cs="Arial"/>
        </w:rPr>
        <w:t xml:space="preserve">Where appropriate, dial 999 if there is need for emergency medical treatment </w:t>
      </w:r>
    </w:p>
    <w:p w:rsidRPr="005355B6" w:rsidR="00FA3258" w:rsidP="00FA3258" w:rsidRDefault="00FA3258" w14:paraId="62F87A78" w14:textId="77777777">
      <w:pPr>
        <w:pStyle w:val="ListParagraph"/>
        <w:numPr>
          <w:ilvl w:val="0"/>
          <w:numId w:val="131"/>
        </w:numPr>
        <w:rPr>
          <w:rFonts w:cs="Arial"/>
        </w:rPr>
      </w:pPr>
      <w:r w:rsidRPr="005355B6">
        <w:rPr>
          <w:rFonts w:cs="Arial"/>
        </w:rPr>
        <w:t xml:space="preserve">Consider contacting the police if a crime has been, or may have been, committed </w:t>
      </w:r>
    </w:p>
    <w:p w:rsidRPr="005355B6" w:rsidR="00FA3258" w:rsidP="00FA3258" w:rsidRDefault="00FA3258" w14:paraId="717F276E" w14:textId="77777777">
      <w:pPr>
        <w:pStyle w:val="ListParagraph"/>
        <w:numPr>
          <w:ilvl w:val="0"/>
          <w:numId w:val="131"/>
        </w:numPr>
        <w:rPr>
          <w:rFonts w:cs="Arial"/>
        </w:rPr>
      </w:pPr>
      <w:r w:rsidRPr="005355B6">
        <w:rPr>
          <w:rFonts w:cs="Arial"/>
        </w:rPr>
        <w:t xml:space="preserve">Do not disturb or move articles that could be used in evidence, and secure the scene, for example, by locking the door to a room </w:t>
      </w:r>
    </w:p>
    <w:p w:rsidRPr="005355B6" w:rsidR="00FA3258" w:rsidP="00FA3258" w:rsidRDefault="00FA3258" w14:paraId="36189EFF" w14:textId="77777777">
      <w:pPr>
        <w:pStyle w:val="ListParagraph"/>
        <w:numPr>
          <w:ilvl w:val="0"/>
          <w:numId w:val="131"/>
        </w:numPr>
        <w:rPr>
          <w:rFonts w:cs="Arial"/>
        </w:rPr>
      </w:pPr>
      <w:r w:rsidRPr="005355B6">
        <w:rPr>
          <w:rFonts w:cs="Arial"/>
        </w:rPr>
        <w:t xml:space="preserve">If possible, make sure that other service users are not at risk. </w:t>
      </w:r>
    </w:p>
    <w:p w:rsidRPr="005355B6" w:rsidR="00FA3258" w:rsidP="00FA3258" w:rsidRDefault="00FA3258" w14:paraId="6998762C" w14:textId="77777777">
      <w:pPr>
        <w:pStyle w:val="ListParagraph"/>
        <w:numPr>
          <w:ilvl w:val="0"/>
          <w:numId w:val="131"/>
        </w:numPr>
        <w:rPr>
          <w:rFonts w:cs="Arial"/>
        </w:rPr>
      </w:pPr>
      <w:r w:rsidRPr="005355B6">
        <w:rPr>
          <w:rFonts w:cs="Arial"/>
        </w:rPr>
        <w:t>Try to keep the person calm, by talking and attentively listening to them</w:t>
      </w:r>
    </w:p>
    <w:p w:rsidRPr="005355B6" w:rsidR="00FA3258" w:rsidP="00FA3258" w:rsidRDefault="00FA3258" w14:paraId="18FA7883" w14:textId="4A3B5DB7">
      <w:pPr>
        <w:pStyle w:val="ListParagraph"/>
        <w:numPr>
          <w:ilvl w:val="0"/>
          <w:numId w:val="131"/>
        </w:numPr>
        <w:rPr>
          <w:rFonts w:cs="Arial"/>
        </w:rPr>
      </w:pPr>
      <w:r w:rsidRPr="005355B6">
        <w:rPr>
          <w:rFonts w:cs="Arial"/>
        </w:rPr>
        <w:t xml:space="preserve">If </w:t>
      </w:r>
      <w:r w:rsidRPr="005355B6" w:rsidR="00520E2B">
        <w:rPr>
          <w:rFonts w:cs="Arial"/>
        </w:rPr>
        <w:t xml:space="preserve">there is also a safeguarding concern about a child – refer to the earlier section of this policy about safeguarding children.  </w:t>
      </w:r>
    </w:p>
    <w:p w:rsidRPr="005355B6" w:rsidR="00FA3258" w:rsidP="00FA3258" w:rsidRDefault="00FA3258" w14:paraId="5BEDFD19" w14:textId="77777777">
      <w:pPr>
        <w:pStyle w:val="ListParagraph"/>
        <w:numPr>
          <w:ilvl w:val="0"/>
          <w:numId w:val="131"/>
        </w:numPr>
        <w:rPr>
          <w:rFonts w:cs="Arial"/>
        </w:rPr>
      </w:pPr>
      <w:r w:rsidRPr="005355B6">
        <w:rPr>
          <w:rFonts w:cs="Arial"/>
        </w:rPr>
        <w:t xml:space="preserve">Keep yourself and others safe. </w:t>
      </w:r>
    </w:p>
    <w:p w:rsidRPr="005355B6" w:rsidR="00FA3258" w:rsidP="00FA3258" w:rsidRDefault="00FA3258" w14:paraId="54139B2C" w14:textId="77777777">
      <w:pPr>
        <w:rPr>
          <w:rFonts w:cs="Arial"/>
        </w:rPr>
      </w:pPr>
    </w:p>
    <w:p w:rsidRPr="005355B6" w:rsidR="00FA3258" w:rsidP="00FA3258" w:rsidRDefault="00FA3258" w14:paraId="0F34C0D4" w14:textId="24D679C3">
      <w:pPr>
        <w:rPr>
          <w:rFonts w:cs="Arial"/>
        </w:rPr>
      </w:pPr>
      <w:r w:rsidRPr="005355B6">
        <w:rPr>
          <w:rFonts w:cs="Arial"/>
        </w:rPr>
        <w:t>In cases of physical abuse it may be unclear whether injuries have been caused by abuse or some other means. Medical or specialist advice should be sought. If medical treatment is needed, an immediate referral should be made to the persons GP, Accident and Emergency (A&amp;E) or a relevant specialist health team. If forensic evidence needs to be collected, the Police should always be contacted</w:t>
      </w:r>
      <w:r w:rsidR="00875760">
        <w:rPr>
          <w:rFonts w:cs="Arial"/>
        </w:rPr>
        <w:t>.</w:t>
      </w:r>
    </w:p>
    <w:p w:rsidRPr="005355B6" w:rsidR="00FA3258" w:rsidP="00FA3258" w:rsidRDefault="00FA3258" w14:paraId="75D63052" w14:textId="77777777">
      <w:pPr>
        <w:rPr>
          <w:rFonts w:cs="Arial"/>
        </w:rPr>
      </w:pPr>
    </w:p>
    <w:p w:rsidRPr="005355B6" w:rsidR="00FA3258" w:rsidP="000914E9" w:rsidRDefault="00FA3258" w14:paraId="3508B98B" w14:textId="0D194DF4">
      <w:pPr>
        <w:pStyle w:val="Heading2"/>
        <w:rPr>
          <w:b/>
          <w:bCs/>
        </w:rPr>
      </w:pPr>
      <w:bookmarkStart w:name="_Toc207119055" w:id="30"/>
      <w:r w:rsidRPr="005355B6">
        <w:rPr>
          <w:b/>
          <w:bCs/>
        </w:rPr>
        <w:t>Responding to an Adult who is experiencing, or at risk, of abuse or neglect</w:t>
      </w:r>
      <w:bookmarkEnd w:id="30"/>
      <w:r w:rsidRPr="005355B6">
        <w:rPr>
          <w:b/>
          <w:bCs/>
        </w:rPr>
        <w:t xml:space="preserve"> </w:t>
      </w:r>
    </w:p>
    <w:p w:rsidR="00FA3258" w:rsidP="00FA3258" w:rsidRDefault="00FA3258" w14:paraId="2AC2D7CC" w14:textId="0CDED112">
      <w:pPr>
        <w:rPr>
          <w:rFonts w:cs="Arial"/>
        </w:rPr>
      </w:pPr>
      <w:r w:rsidRPr="005355B6">
        <w:rPr>
          <w:rFonts w:cs="Arial"/>
        </w:rPr>
        <w:t xml:space="preserve">It will often be necessary for the </w:t>
      </w:r>
      <w:r w:rsidRPr="005355B6" w:rsidR="006B390C">
        <w:rPr>
          <w:rFonts w:cs="Arial"/>
        </w:rPr>
        <w:t xml:space="preserve">DSL </w:t>
      </w:r>
      <w:r w:rsidRPr="005355B6">
        <w:rPr>
          <w:rFonts w:cs="Arial"/>
        </w:rPr>
        <w:t xml:space="preserve">to speak to the </w:t>
      </w:r>
      <w:r w:rsidRPr="005355B6" w:rsidR="006B390C">
        <w:rPr>
          <w:rFonts w:cs="Arial"/>
        </w:rPr>
        <w:t>adult</w:t>
      </w:r>
      <w:r w:rsidRPr="005355B6">
        <w:rPr>
          <w:rFonts w:cs="Arial"/>
        </w:rPr>
        <w:t xml:space="preserve"> to understand what the adult wants to happen as a result of the concern that has been identified and to seek consent to share information. To do this the </w:t>
      </w:r>
      <w:r w:rsidRPr="005355B6" w:rsidR="006B390C">
        <w:rPr>
          <w:rFonts w:cs="Arial"/>
        </w:rPr>
        <w:t>DSL</w:t>
      </w:r>
      <w:r w:rsidRPr="005355B6">
        <w:rPr>
          <w:rFonts w:cs="Arial"/>
        </w:rPr>
        <w:t xml:space="preserve"> should: </w:t>
      </w:r>
    </w:p>
    <w:p w:rsidRPr="005355B6" w:rsidR="00FA0208" w:rsidP="00FA3258" w:rsidRDefault="00FA0208" w14:paraId="1F6F104E" w14:textId="77777777">
      <w:pPr>
        <w:rPr>
          <w:rFonts w:cs="Arial"/>
        </w:rPr>
      </w:pPr>
    </w:p>
    <w:p w:rsidRPr="005355B6" w:rsidR="00FA3258" w:rsidP="00FA3258" w:rsidRDefault="00FA3258" w14:paraId="0FDD7FD5" w14:textId="77777777">
      <w:pPr>
        <w:pStyle w:val="ListParagraph"/>
        <w:numPr>
          <w:ilvl w:val="0"/>
          <w:numId w:val="132"/>
        </w:numPr>
        <w:rPr>
          <w:rFonts w:cs="Arial"/>
        </w:rPr>
      </w:pPr>
      <w:r w:rsidRPr="005355B6">
        <w:rPr>
          <w:rFonts w:cs="Arial"/>
        </w:rPr>
        <w:t xml:space="preserve">Speak to them in a private and safe place and inform them of any concerns </w:t>
      </w:r>
    </w:p>
    <w:p w:rsidRPr="005355B6" w:rsidR="00FA3258" w:rsidP="00FA3258" w:rsidRDefault="00FA3258" w14:paraId="3F7DD63C" w14:textId="77777777">
      <w:pPr>
        <w:pStyle w:val="ListParagraph"/>
        <w:numPr>
          <w:ilvl w:val="0"/>
          <w:numId w:val="132"/>
        </w:numPr>
        <w:rPr>
          <w:rFonts w:cs="Arial"/>
        </w:rPr>
      </w:pPr>
      <w:r w:rsidRPr="005355B6">
        <w:rPr>
          <w:rFonts w:cs="Arial"/>
        </w:rPr>
        <w:t xml:space="preserve">Get their views on what has happened and what they would like done about it </w:t>
      </w:r>
    </w:p>
    <w:p w:rsidRPr="005355B6" w:rsidR="00FA3258" w:rsidP="00FA3258" w:rsidRDefault="00FA3258" w14:paraId="59909D0D" w14:textId="77777777">
      <w:pPr>
        <w:pStyle w:val="ListParagraph"/>
        <w:numPr>
          <w:ilvl w:val="0"/>
          <w:numId w:val="132"/>
        </w:numPr>
        <w:rPr>
          <w:rFonts w:cs="Arial"/>
        </w:rPr>
      </w:pPr>
      <w:r w:rsidRPr="005355B6">
        <w:rPr>
          <w:rFonts w:cs="Arial"/>
        </w:rPr>
        <w:t xml:space="preserve">Assure them that you are taking them seriously but do not give promises of complete confidentiality </w:t>
      </w:r>
    </w:p>
    <w:p w:rsidRPr="005355B6" w:rsidR="00FA3258" w:rsidP="00FA3258" w:rsidRDefault="00FA3258" w14:paraId="1BE5F316" w14:textId="77777777">
      <w:pPr>
        <w:pStyle w:val="ListParagraph"/>
        <w:numPr>
          <w:ilvl w:val="0"/>
          <w:numId w:val="132"/>
        </w:numPr>
        <w:rPr>
          <w:rFonts w:cs="Arial"/>
        </w:rPr>
      </w:pPr>
      <w:r w:rsidRPr="005355B6">
        <w:rPr>
          <w:rFonts w:cs="Arial"/>
        </w:rPr>
        <w:t xml:space="preserve">Reassure them that they will be involved in decisions about what will happen </w:t>
      </w:r>
    </w:p>
    <w:p w:rsidRPr="005355B6" w:rsidR="00FA3258" w:rsidP="00FA3258" w:rsidRDefault="00FA3258" w14:paraId="5FAB5407" w14:textId="77777777">
      <w:pPr>
        <w:pStyle w:val="ListParagraph"/>
        <w:numPr>
          <w:ilvl w:val="0"/>
          <w:numId w:val="132"/>
        </w:numPr>
        <w:rPr>
          <w:rFonts w:cs="Arial"/>
        </w:rPr>
      </w:pPr>
      <w:r w:rsidRPr="005355B6">
        <w:rPr>
          <w:rFonts w:cs="Arial"/>
        </w:rPr>
        <w:t xml:space="preserve">Give them information about the safeguarding adults process and how it could help make them safer </w:t>
      </w:r>
    </w:p>
    <w:p w:rsidRPr="005355B6" w:rsidR="00FA3258" w:rsidP="00FA3258" w:rsidRDefault="00FA3258" w14:paraId="4AC383DB" w14:textId="38B1E29E">
      <w:pPr>
        <w:pStyle w:val="ListParagraph"/>
        <w:numPr>
          <w:ilvl w:val="0"/>
          <w:numId w:val="132"/>
        </w:numPr>
        <w:rPr>
          <w:rFonts w:cs="Arial"/>
        </w:rPr>
      </w:pPr>
      <w:r w:rsidRPr="005355B6">
        <w:rPr>
          <w:rFonts w:cs="Arial"/>
        </w:rPr>
        <w:t xml:space="preserve">Where appropriate, ask the </w:t>
      </w:r>
      <w:r w:rsidR="00127F39">
        <w:rPr>
          <w:rFonts w:cs="Arial"/>
        </w:rPr>
        <w:t>a</w:t>
      </w:r>
      <w:r w:rsidRPr="005355B6">
        <w:rPr>
          <w:rFonts w:cs="Arial"/>
        </w:rPr>
        <w:t xml:space="preserve">dult if they consent to a Safeguarding Adult concern being raised. If consent has not been given and you need to override this decision, inform the </w:t>
      </w:r>
      <w:r w:rsidR="00251007">
        <w:rPr>
          <w:rFonts w:cs="Arial"/>
        </w:rPr>
        <w:t>a</w:t>
      </w:r>
      <w:r w:rsidRPr="005355B6">
        <w:rPr>
          <w:rFonts w:cs="Arial"/>
        </w:rPr>
        <w:t xml:space="preserve">dult the reason for this </w:t>
      </w:r>
    </w:p>
    <w:p w:rsidRPr="005355B6" w:rsidR="00FA3258" w:rsidP="00FA3258" w:rsidRDefault="00FA3258" w14:paraId="49A6574D" w14:textId="572EC6BF">
      <w:pPr>
        <w:pStyle w:val="ListParagraph"/>
        <w:numPr>
          <w:ilvl w:val="0"/>
          <w:numId w:val="132"/>
        </w:numPr>
        <w:rPr>
          <w:rFonts w:cs="Arial"/>
        </w:rPr>
      </w:pPr>
      <w:r w:rsidRPr="005355B6">
        <w:rPr>
          <w:rFonts w:cs="Arial"/>
        </w:rPr>
        <w:t xml:space="preserve">Consider whether or not the </w:t>
      </w:r>
      <w:r w:rsidR="00251007">
        <w:rPr>
          <w:rFonts w:cs="Arial"/>
        </w:rPr>
        <w:t>a</w:t>
      </w:r>
      <w:r w:rsidRPr="005355B6">
        <w:rPr>
          <w:rFonts w:cs="Arial"/>
        </w:rPr>
        <w:t xml:space="preserve">dult has capacity to make informed choices about the way they want to live and the risks they want to take. </w:t>
      </w:r>
    </w:p>
    <w:p w:rsidRPr="005355B6" w:rsidR="00FA3258" w:rsidP="00FA3258" w:rsidRDefault="00FA3258" w14:paraId="0D7010A6" w14:textId="77777777">
      <w:pPr>
        <w:pStyle w:val="ListParagraph"/>
        <w:numPr>
          <w:ilvl w:val="0"/>
          <w:numId w:val="132"/>
        </w:numPr>
        <w:rPr>
          <w:rFonts w:cs="Arial"/>
        </w:rPr>
      </w:pPr>
      <w:r w:rsidRPr="005355B6">
        <w:rPr>
          <w:rFonts w:cs="Arial"/>
        </w:rPr>
        <w:t xml:space="preserve">If they have specific communication needs, provide support and information in a way that is most appropriate to them </w:t>
      </w:r>
    </w:p>
    <w:p w:rsidRPr="005355B6" w:rsidR="00FA3258" w:rsidP="00FA3258" w:rsidRDefault="00FA3258" w14:paraId="1F3B6475" w14:textId="77777777">
      <w:pPr>
        <w:pStyle w:val="ListParagraph"/>
        <w:numPr>
          <w:ilvl w:val="0"/>
          <w:numId w:val="132"/>
        </w:numPr>
        <w:rPr>
          <w:rFonts w:cs="Arial"/>
        </w:rPr>
      </w:pPr>
      <w:r w:rsidRPr="005355B6">
        <w:rPr>
          <w:rFonts w:cs="Arial"/>
        </w:rPr>
        <w:t xml:space="preserve">Do not be judgemental or jump to conclusions </w:t>
      </w:r>
    </w:p>
    <w:p w:rsidRPr="005355B6" w:rsidR="00FA3258" w:rsidP="00FA3258" w:rsidRDefault="00FA3258" w14:paraId="4489A02A" w14:textId="77777777">
      <w:pPr>
        <w:pStyle w:val="ListParagraph"/>
        <w:numPr>
          <w:ilvl w:val="0"/>
          <w:numId w:val="132"/>
        </w:numPr>
        <w:rPr>
          <w:rFonts w:cs="Arial"/>
        </w:rPr>
      </w:pPr>
      <w:r w:rsidRPr="005355B6">
        <w:rPr>
          <w:rFonts w:cs="Arial"/>
        </w:rPr>
        <w:t xml:space="preserve">Explain that you have a duty to tell your manager or other designated person (if appropriate) </w:t>
      </w:r>
    </w:p>
    <w:p w:rsidRPr="005355B6" w:rsidR="00FA3258" w:rsidP="00FA3258" w:rsidRDefault="00FA3258" w14:paraId="6ED245EB" w14:textId="77777777">
      <w:pPr>
        <w:pStyle w:val="ListParagraph"/>
        <w:numPr>
          <w:ilvl w:val="0"/>
          <w:numId w:val="132"/>
        </w:numPr>
        <w:rPr>
          <w:rFonts w:cs="Arial"/>
        </w:rPr>
      </w:pPr>
      <w:r w:rsidRPr="005355B6">
        <w:rPr>
          <w:rFonts w:cs="Arial"/>
        </w:rPr>
        <w:t xml:space="preserve">Explain how they will be kept informed and supported </w:t>
      </w:r>
    </w:p>
    <w:p w:rsidRPr="005355B6" w:rsidR="00FA3258" w:rsidP="00FA3258" w:rsidRDefault="00FA3258" w14:paraId="13D14056" w14:textId="77777777">
      <w:pPr>
        <w:rPr>
          <w:rFonts w:cs="Arial"/>
        </w:rPr>
      </w:pPr>
    </w:p>
    <w:p w:rsidRPr="005355B6" w:rsidR="00FA3258" w:rsidP="00FA3258" w:rsidRDefault="00FA3258" w14:paraId="5D9DCF60" w14:textId="77777777">
      <w:pPr>
        <w:rPr>
          <w:rFonts w:cs="Arial"/>
        </w:rPr>
      </w:pPr>
      <w:r w:rsidRPr="005355B6">
        <w:rPr>
          <w:rFonts w:cs="Arial"/>
        </w:rPr>
        <w:t>If it is felt that the adult may not have the mental capacity to understand the relevant issues and to make a decision, it should be explained to them as far as possible. They should also be given the opportunity to express their wishes and feelings. Where the adult is not able to express their wishes or feelings, consideration will need to be given about consulting with others who could do this on their behalf (e.g. family member, advocate).</w:t>
      </w:r>
    </w:p>
    <w:p w:rsidRPr="005355B6" w:rsidR="00FA3258" w:rsidP="00FA3258" w:rsidRDefault="00FA3258" w14:paraId="0A296F31" w14:textId="77777777">
      <w:pPr>
        <w:rPr>
          <w:rFonts w:cs="Arial"/>
        </w:rPr>
      </w:pPr>
    </w:p>
    <w:p w:rsidRPr="00887EF6" w:rsidR="00FA3258" w:rsidP="00887EF6" w:rsidRDefault="00FA3258" w14:paraId="50737952" w14:textId="2A6D081C">
      <w:pPr>
        <w:pStyle w:val="Heading2"/>
        <w:rPr>
          <w:b/>
          <w:bCs/>
        </w:rPr>
      </w:pPr>
      <w:bookmarkStart w:name="_Toc207119056" w:id="31"/>
      <w:r w:rsidRPr="005355B6">
        <w:rPr>
          <w:b/>
          <w:bCs/>
        </w:rPr>
        <w:t>Ensuring further abuse does not occur after disclosure</w:t>
      </w:r>
      <w:bookmarkEnd w:id="31"/>
    </w:p>
    <w:p w:rsidRPr="005355B6" w:rsidR="00FA3258" w:rsidP="00FA3258" w:rsidRDefault="00FA3258" w14:paraId="790230E7" w14:textId="77777777">
      <w:pPr>
        <w:rPr>
          <w:rFonts w:cs="Arial"/>
        </w:rPr>
      </w:pPr>
      <w:r w:rsidRPr="005355B6">
        <w:rPr>
          <w:rFonts w:cs="Arial"/>
        </w:rPr>
        <w:t xml:space="preserve">It is vitally important that after a disclosure has been made that staff know how to respond to minimise the risk of further abuse taking place. Staff should follow the guidelines below. </w:t>
      </w:r>
    </w:p>
    <w:p w:rsidRPr="005355B6" w:rsidR="00FA3258" w:rsidP="00FA3258" w:rsidRDefault="00FA3258" w14:paraId="641B0042" w14:textId="77777777">
      <w:pPr>
        <w:rPr>
          <w:rFonts w:cs="Arial"/>
        </w:rPr>
      </w:pPr>
      <w:r w:rsidRPr="005355B6">
        <w:rPr>
          <w:rFonts w:cs="Arial"/>
        </w:rPr>
        <w:t>In an emergency, everyone should follow the same steps:</w:t>
      </w:r>
    </w:p>
    <w:p w:rsidRPr="005355B6" w:rsidR="00FA3258" w:rsidP="00FA3258" w:rsidRDefault="00FA3258" w14:paraId="7AE5C501" w14:textId="77777777">
      <w:pPr>
        <w:numPr>
          <w:ilvl w:val="0"/>
          <w:numId w:val="139"/>
        </w:numPr>
        <w:ind w:left="714" w:hanging="357"/>
        <w:rPr>
          <w:rFonts w:cs="Arial"/>
        </w:rPr>
      </w:pPr>
      <w:r w:rsidRPr="005355B6">
        <w:rPr>
          <w:rFonts w:cs="Arial"/>
        </w:rPr>
        <w:t>Make an immediate evaluation of the risk and take steps to ensure that the adult is not in immediate danger.</w:t>
      </w:r>
    </w:p>
    <w:p w:rsidRPr="005355B6" w:rsidR="00FA3258" w:rsidP="00FA3258" w:rsidRDefault="00FA3258" w14:paraId="5BC3C02E" w14:textId="77777777">
      <w:pPr>
        <w:numPr>
          <w:ilvl w:val="0"/>
          <w:numId w:val="139"/>
        </w:numPr>
        <w:ind w:left="714" w:hanging="357"/>
        <w:rPr>
          <w:rFonts w:cs="Arial"/>
        </w:rPr>
      </w:pPr>
      <w:r w:rsidRPr="005355B6">
        <w:rPr>
          <w:rFonts w:cs="Arial"/>
        </w:rPr>
        <w:t>If there is need for emergency medical treatment, dial 999 for an ambulance. If you suspect that the injury is non-accidental, alert the ambulance staff so that appropriate measures are taken to preserve possible forensic evidence. Wherever possible, establish with the adult at risk the action they wish you to take.</w:t>
      </w:r>
    </w:p>
    <w:p w:rsidRPr="005355B6" w:rsidR="00FA3258" w:rsidP="00FA3258" w:rsidRDefault="00FA3258" w14:paraId="7FB0989F" w14:textId="77777777">
      <w:pPr>
        <w:rPr>
          <w:rFonts w:cs="Arial"/>
        </w:rPr>
      </w:pPr>
    </w:p>
    <w:p w:rsidRPr="005355B6" w:rsidR="00FA3258" w:rsidP="00FA3258" w:rsidRDefault="00FA3258" w14:paraId="34DC0BE4" w14:textId="77777777">
      <w:pPr>
        <w:rPr>
          <w:rFonts w:cs="Arial"/>
        </w:rPr>
      </w:pPr>
      <w:r w:rsidRPr="005355B6">
        <w:rPr>
          <w:rFonts w:cs="Arial"/>
        </w:rPr>
        <w:t>In discussing the issues with the adult you should also:</w:t>
      </w:r>
    </w:p>
    <w:p w:rsidRPr="005355B6" w:rsidR="00FA3258" w:rsidP="00FA3258" w:rsidRDefault="00FA3258" w14:paraId="78C0F4AE" w14:textId="77777777">
      <w:pPr>
        <w:numPr>
          <w:ilvl w:val="0"/>
          <w:numId w:val="138"/>
        </w:numPr>
        <w:rPr>
          <w:rFonts w:cs="Arial"/>
        </w:rPr>
      </w:pPr>
      <w:r w:rsidRPr="005355B6">
        <w:rPr>
          <w:rFonts w:cs="Arial"/>
        </w:rPr>
        <w:t>Speak to them in a private and safe place to inform them of the concerns, making sure the alleged abuser is not present.</w:t>
      </w:r>
    </w:p>
    <w:p w:rsidRPr="005355B6" w:rsidR="00FA3258" w:rsidP="00FA3258" w:rsidRDefault="00FA3258" w14:paraId="1D77A2A9" w14:textId="77777777">
      <w:pPr>
        <w:numPr>
          <w:ilvl w:val="0"/>
          <w:numId w:val="138"/>
        </w:numPr>
        <w:rPr>
          <w:rFonts w:cs="Arial"/>
        </w:rPr>
      </w:pPr>
      <w:r w:rsidRPr="005355B6">
        <w:rPr>
          <w:rFonts w:cs="Arial"/>
        </w:rPr>
        <w:t>Find out whether the adult would like to be accompanied by a trusted person.</w:t>
      </w:r>
    </w:p>
    <w:p w:rsidRPr="005355B6" w:rsidR="00FA3258" w:rsidP="00FA3258" w:rsidRDefault="00FA3258" w14:paraId="11A7F328" w14:textId="77777777">
      <w:pPr>
        <w:numPr>
          <w:ilvl w:val="0"/>
          <w:numId w:val="138"/>
        </w:numPr>
        <w:rPr>
          <w:rFonts w:cs="Arial"/>
        </w:rPr>
      </w:pPr>
      <w:r w:rsidRPr="005355B6">
        <w:rPr>
          <w:rFonts w:cs="Arial"/>
        </w:rPr>
        <w:t>Ensure they have appropriate support to express themselves clearly, including an interpreter if necessary.</w:t>
      </w:r>
    </w:p>
    <w:p w:rsidRPr="005355B6" w:rsidR="00FA3258" w:rsidP="00FA3258" w:rsidRDefault="00FA3258" w14:paraId="7327FD20" w14:textId="77777777">
      <w:pPr>
        <w:numPr>
          <w:ilvl w:val="0"/>
          <w:numId w:val="138"/>
        </w:numPr>
        <w:rPr>
          <w:rFonts w:cs="Arial"/>
        </w:rPr>
      </w:pPr>
      <w:r w:rsidRPr="005355B6">
        <w:rPr>
          <w:rFonts w:cs="Arial"/>
        </w:rPr>
        <w:t>Be clear what will happen with the information that the victim discloses.</w:t>
      </w:r>
    </w:p>
    <w:p w:rsidRPr="005355B6" w:rsidR="00FA3258" w:rsidP="00FA3258" w:rsidRDefault="00FA3258" w14:paraId="6026AC49" w14:textId="77777777">
      <w:pPr>
        <w:numPr>
          <w:ilvl w:val="0"/>
          <w:numId w:val="140"/>
        </w:numPr>
        <w:ind w:left="714" w:hanging="357"/>
        <w:rPr>
          <w:rFonts w:cs="Arial"/>
        </w:rPr>
      </w:pPr>
      <w:r w:rsidRPr="005355B6">
        <w:rPr>
          <w:rFonts w:cs="Arial"/>
        </w:rPr>
        <w:t>Obtain their views on what has happened and what they want done about it</w:t>
      </w:r>
    </w:p>
    <w:p w:rsidRPr="005355B6" w:rsidR="00FA3258" w:rsidP="00FA3258" w:rsidRDefault="00FA3258" w14:paraId="46AC4981" w14:textId="77777777">
      <w:pPr>
        <w:numPr>
          <w:ilvl w:val="0"/>
          <w:numId w:val="140"/>
        </w:numPr>
        <w:ind w:left="714" w:hanging="357"/>
        <w:rPr>
          <w:rFonts w:cs="Arial"/>
        </w:rPr>
      </w:pPr>
      <w:r w:rsidRPr="005355B6">
        <w:rPr>
          <w:rFonts w:cs="Arial"/>
        </w:rPr>
        <w:t>Provide information about the safeguarding adults process and how it could help to make them safer</w:t>
      </w:r>
    </w:p>
    <w:p w:rsidRPr="005355B6" w:rsidR="00FA3258" w:rsidP="00FA3258" w:rsidRDefault="00FA3258" w14:paraId="5A8CC3A9" w14:textId="77777777">
      <w:pPr>
        <w:numPr>
          <w:ilvl w:val="0"/>
          <w:numId w:val="140"/>
        </w:numPr>
        <w:ind w:left="714" w:hanging="357"/>
        <w:rPr>
          <w:rFonts w:cs="Arial"/>
        </w:rPr>
      </w:pPr>
      <w:r w:rsidRPr="005355B6">
        <w:rPr>
          <w:rFonts w:cs="Arial"/>
        </w:rPr>
        <w:t>Ensure that they understand the parameters of confidentiality</w:t>
      </w:r>
    </w:p>
    <w:p w:rsidRPr="005355B6" w:rsidR="00FA3258" w:rsidP="00FA3258" w:rsidRDefault="00FA3258" w14:paraId="653B1684" w14:textId="77777777">
      <w:pPr>
        <w:numPr>
          <w:ilvl w:val="0"/>
          <w:numId w:val="140"/>
        </w:numPr>
        <w:ind w:left="714" w:hanging="357"/>
        <w:rPr>
          <w:rFonts w:cs="Arial"/>
        </w:rPr>
      </w:pPr>
      <w:r w:rsidRPr="005355B6">
        <w:rPr>
          <w:rFonts w:cs="Arial"/>
        </w:rPr>
        <w:t>Explain how they will be kept informed, particularly if they have communication needs</w:t>
      </w:r>
    </w:p>
    <w:p w:rsidRPr="005355B6" w:rsidR="00FA3258" w:rsidP="00FA3258" w:rsidRDefault="00FA3258" w14:paraId="26DBA3EA" w14:textId="77777777">
      <w:pPr>
        <w:numPr>
          <w:ilvl w:val="0"/>
          <w:numId w:val="140"/>
        </w:numPr>
        <w:ind w:left="714" w:hanging="357"/>
        <w:rPr>
          <w:rFonts w:cs="Arial"/>
        </w:rPr>
      </w:pPr>
      <w:r w:rsidRPr="005355B6">
        <w:rPr>
          <w:rFonts w:cs="Arial"/>
        </w:rPr>
        <w:t>Consider how the abusive experience might impact on the ongoing delivery of services, particularly personal care arrangements and access arrangements</w:t>
      </w:r>
    </w:p>
    <w:p w:rsidRPr="005355B6" w:rsidR="00FA3258" w:rsidP="00FA3258" w:rsidRDefault="00FA3258" w14:paraId="532C194E" w14:textId="77777777">
      <w:pPr>
        <w:numPr>
          <w:ilvl w:val="0"/>
          <w:numId w:val="140"/>
        </w:numPr>
        <w:ind w:left="714" w:hanging="357"/>
        <w:rPr>
          <w:rFonts w:cs="Arial"/>
        </w:rPr>
      </w:pPr>
      <w:r w:rsidRPr="005355B6">
        <w:rPr>
          <w:rFonts w:cs="Arial"/>
        </w:rPr>
        <w:t>Explore their immediate protection needs</w:t>
      </w:r>
    </w:p>
    <w:p w:rsidRPr="005355B6" w:rsidR="00520E2B" w:rsidP="00520E2B" w:rsidRDefault="00520E2B" w14:paraId="6236DE4D" w14:textId="398C323F">
      <w:pPr>
        <w:pStyle w:val="ListParagraph"/>
        <w:numPr>
          <w:ilvl w:val="0"/>
          <w:numId w:val="140"/>
        </w:numPr>
        <w:rPr>
          <w:rFonts w:cs="Arial"/>
        </w:rPr>
      </w:pPr>
      <w:r w:rsidRPr="005355B6">
        <w:rPr>
          <w:rFonts w:cs="Arial"/>
        </w:rPr>
        <w:t xml:space="preserve">If there is also a safeguarding concern about a child refer to the earlier section of this policy about safeguarding children.  </w:t>
      </w:r>
    </w:p>
    <w:p w:rsidRPr="005355B6" w:rsidR="00FA3258" w:rsidP="00FA3258" w:rsidRDefault="00FA3258" w14:paraId="1B042DB8" w14:textId="77777777">
      <w:pPr>
        <w:numPr>
          <w:ilvl w:val="0"/>
          <w:numId w:val="139"/>
        </w:numPr>
        <w:rPr>
          <w:rFonts w:cs="Arial"/>
        </w:rPr>
      </w:pPr>
      <w:r w:rsidRPr="005355B6">
        <w:rPr>
          <w:rFonts w:cs="Arial"/>
        </w:rPr>
        <w:t>As far as is possible, make sure that others are not at risk.</w:t>
      </w:r>
    </w:p>
    <w:p w:rsidRPr="005355B6" w:rsidR="00FA3258" w:rsidP="00FA3258" w:rsidRDefault="00FA3258" w14:paraId="0A5AB5BA" w14:textId="77777777">
      <w:pPr>
        <w:rPr>
          <w:rFonts w:cs="Arial"/>
        </w:rPr>
      </w:pPr>
    </w:p>
    <w:p w:rsidR="00FA3258" w:rsidP="001D1A6E" w:rsidRDefault="00FA3258" w14:paraId="20D88524" w14:textId="5A11CA90">
      <w:pPr>
        <w:rPr>
          <w:rFonts w:cs="Arial"/>
        </w:rPr>
      </w:pPr>
      <w:r w:rsidRPr="005355B6">
        <w:rPr>
          <w:rFonts w:cs="Arial"/>
        </w:rPr>
        <w:t>If you are concerned that a member of staff</w:t>
      </w:r>
      <w:r w:rsidRPr="005355B6" w:rsidR="00443AA9">
        <w:rPr>
          <w:rFonts w:cs="Arial"/>
        </w:rPr>
        <w:t xml:space="preserve"> or volunteer</w:t>
      </w:r>
      <w:r w:rsidRPr="005355B6">
        <w:rPr>
          <w:rFonts w:cs="Arial"/>
        </w:rPr>
        <w:t xml:space="preserve"> has abused an </w:t>
      </w:r>
      <w:r w:rsidR="00251007">
        <w:rPr>
          <w:rFonts w:cs="Arial"/>
        </w:rPr>
        <w:t>a</w:t>
      </w:r>
      <w:r w:rsidRPr="005355B6">
        <w:rPr>
          <w:rFonts w:cs="Arial"/>
        </w:rPr>
        <w:t xml:space="preserve">dult, you have a duty to report these concerns. </w:t>
      </w:r>
      <w:r w:rsidRPr="005355B6" w:rsidR="00443AA9">
        <w:rPr>
          <w:rFonts w:cs="Arial"/>
        </w:rPr>
        <w:t>Please refer to</w:t>
      </w:r>
      <w:r w:rsidR="00F1712A">
        <w:rPr>
          <w:rFonts w:cs="Arial"/>
        </w:rPr>
        <w:t xml:space="preserve"> Section 6 </w:t>
      </w:r>
      <w:r w:rsidRPr="005355B6" w:rsidR="00443AA9">
        <w:rPr>
          <w:rFonts w:cs="Arial"/>
        </w:rPr>
        <w:t>of this policy</w:t>
      </w:r>
      <w:r w:rsidR="001D1A6E">
        <w:rPr>
          <w:rFonts w:cs="Arial"/>
        </w:rPr>
        <w:t>.</w:t>
      </w:r>
    </w:p>
    <w:p w:rsidRPr="001D1A6E" w:rsidR="001D1A6E" w:rsidP="001D1A6E" w:rsidRDefault="001D1A6E" w14:paraId="1C164C81" w14:textId="77777777">
      <w:pPr>
        <w:rPr>
          <w:rFonts w:cs="Arial"/>
        </w:rPr>
      </w:pPr>
    </w:p>
    <w:p w:rsidRPr="00887EF6" w:rsidR="00FA3258" w:rsidP="00887EF6" w:rsidRDefault="00887EF6" w14:paraId="04B4A1DE" w14:textId="7856CFFB">
      <w:pPr>
        <w:pStyle w:val="Heading2"/>
        <w:rPr>
          <w:b/>
          <w:bCs/>
        </w:rPr>
      </w:pPr>
      <w:bookmarkStart w:name="_Toc207119057" w:id="32"/>
      <w:r>
        <w:rPr>
          <w:b/>
          <w:bCs/>
        </w:rPr>
        <w:t>M</w:t>
      </w:r>
      <w:r w:rsidRPr="005355B6" w:rsidR="00FA3258">
        <w:rPr>
          <w:b/>
          <w:bCs/>
        </w:rPr>
        <w:t>ental Capacity Concern</w:t>
      </w:r>
      <w:bookmarkEnd w:id="32"/>
      <w:r w:rsidRPr="005355B6" w:rsidR="00FA3258">
        <w:rPr>
          <w:b/>
          <w:bCs/>
        </w:rPr>
        <w:t xml:space="preserve">  </w:t>
      </w:r>
    </w:p>
    <w:p w:rsidRPr="005355B6" w:rsidR="00FA3258" w:rsidP="00FA3258" w:rsidRDefault="00FA3258" w14:paraId="20B26E4F" w14:textId="77777777">
      <w:pPr>
        <w:rPr>
          <w:rFonts w:cs="Arial"/>
        </w:rPr>
      </w:pPr>
      <w:r w:rsidRPr="005355B6">
        <w:rPr>
          <w:rFonts w:cs="Arial"/>
        </w:rPr>
        <w:t>Where staff have a concern for an adult service user with either an impairment of or disturbance in the function of the mind or brain they should use the following as a guide to support the adult.</w:t>
      </w:r>
    </w:p>
    <w:p w:rsidRPr="005355B6" w:rsidR="00FA3258" w:rsidP="00FA3258" w:rsidRDefault="00FA3258" w14:paraId="783E8A10" w14:textId="77777777">
      <w:pPr>
        <w:rPr>
          <w:rFonts w:cs="Arial"/>
        </w:rPr>
      </w:pPr>
    </w:p>
    <w:p w:rsidRPr="00887EF6" w:rsidR="00FA3258" w:rsidP="00887EF6" w:rsidRDefault="00FA3258" w14:paraId="426A02EC" w14:textId="15AFD8A4">
      <w:pPr>
        <w:pStyle w:val="Heading2"/>
        <w:rPr>
          <w:b/>
          <w:bCs/>
        </w:rPr>
      </w:pPr>
      <w:bookmarkStart w:name="_Toc207119058" w:id="33"/>
      <w:r w:rsidRPr="005355B6">
        <w:rPr>
          <w:b/>
          <w:bCs/>
        </w:rPr>
        <w:t>Mental Capacity Assessment</w:t>
      </w:r>
      <w:bookmarkEnd w:id="33"/>
      <w:r w:rsidRPr="005355B6">
        <w:rPr>
          <w:b/>
          <w:bCs/>
        </w:rPr>
        <w:t xml:space="preserve"> </w:t>
      </w:r>
    </w:p>
    <w:p w:rsidRPr="005355B6" w:rsidR="00FA3258" w:rsidP="00FA3258" w:rsidRDefault="00FA3258" w14:paraId="77FEFEFC" w14:textId="183721DA">
      <w:pPr>
        <w:rPr>
          <w:rFonts w:cs="Arial"/>
        </w:rPr>
      </w:pPr>
      <w:r w:rsidRPr="005355B6">
        <w:rPr>
          <w:rFonts w:cs="Arial"/>
        </w:rPr>
        <w:t>Staff should always try and encourage the service user to access medical attention, if however they refuse for the following reasons (which is not an exhaustive list) then the following should apply:</w:t>
      </w:r>
    </w:p>
    <w:p w:rsidRPr="005355B6" w:rsidR="00FA3258" w:rsidP="00FA3258" w:rsidRDefault="00FA3258" w14:paraId="0C88EEEE" w14:textId="77777777">
      <w:pPr>
        <w:rPr>
          <w:rFonts w:cs="Arial"/>
        </w:rPr>
      </w:pPr>
    </w:p>
    <w:p w:rsidRPr="005355B6" w:rsidR="00FA3258" w:rsidP="00722602" w:rsidRDefault="00FA3258" w14:paraId="7C42CACB" w14:textId="28F820DE">
      <w:pPr>
        <w:pStyle w:val="ListParagraph"/>
        <w:numPr>
          <w:ilvl w:val="0"/>
          <w:numId w:val="189"/>
        </w:numPr>
        <w:rPr>
          <w:rFonts w:cs="Arial"/>
        </w:rPr>
      </w:pPr>
      <w:r w:rsidRPr="005355B6">
        <w:rPr>
          <w:rFonts w:cs="Arial"/>
        </w:rPr>
        <w:t xml:space="preserve">If a service user has a known/unknown medical condition and experiences a stroke/heart attack or becomes incoherent or confused or loses consciousness (for whatever reason) staff should </w:t>
      </w:r>
      <w:r w:rsidRPr="005355B6" w:rsidR="00443AA9">
        <w:rPr>
          <w:rFonts w:cs="Arial"/>
        </w:rPr>
        <w:t>call 999 for</w:t>
      </w:r>
      <w:r w:rsidRPr="005355B6">
        <w:rPr>
          <w:rFonts w:cs="Arial"/>
        </w:rPr>
        <w:t xml:space="preserve"> an ambulance immediately and then inform the </w:t>
      </w:r>
      <w:r w:rsidRPr="005355B6" w:rsidR="00443AA9">
        <w:rPr>
          <w:rFonts w:cs="Arial"/>
        </w:rPr>
        <w:t xml:space="preserve">DSL. </w:t>
      </w:r>
      <w:r w:rsidRPr="005355B6">
        <w:rPr>
          <w:rFonts w:cs="Arial"/>
        </w:rPr>
        <w:t xml:space="preserve">  </w:t>
      </w:r>
    </w:p>
    <w:p w:rsidRPr="005355B6" w:rsidR="00FA3258" w:rsidP="00FA3258" w:rsidRDefault="00FA3258" w14:paraId="296ABFA4" w14:textId="77777777">
      <w:pPr>
        <w:rPr>
          <w:rFonts w:cs="Arial"/>
        </w:rPr>
      </w:pPr>
    </w:p>
    <w:p w:rsidRPr="005355B6" w:rsidR="00FA3258" w:rsidP="00722602" w:rsidRDefault="00FA3258" w14:paraId="7F46ADA6" w14:textId="294229F0">
      <w:pPr>
        <w:pStyle w:val="ListParagraph"/>
        <w:numPr>
          <w:ilvl w:val="0"/>
          <w:numId w:val="189"/>
        </w:numPr>
        <w:rPr>
          <w:rFonts w:cs="Arial"/>
        </w:rPr>
      </w:pPr>
      <w:r w:rsidRPr="005355B6">
        <w:rPr>
          <w:rFonts w:cs="Arial"/>
        </w:rPr>
        <w:t xml:space="preserve">If that service user is responsible for a child at the time then the </w:t>
      </w:r>
      <w:r w:rsidRPr="005355B6" w:rsidR="00443AA9">
        <w:rPr>
          <w:rFonts w:cs="Arial"/>
        </w:rPr>
        <w:t xml:space="preserve">DSL should inform </w:t>
      </w:r>
      <w:r w:rsidRPr="005355B6">
        <w:rPr>
          <w:rFonts w:cs="Arial"/>
        </w:rPr>
        <w:t xml:space="preserve">Local Authority Children Services immediately (and possibly the police depending on the situation), especially if the child is subject to a plan.  If possible 2 members of staff should stay with the child/baby until the ambulance/ social worker arrives. </w:t>
      </w:r>
      <w:r w:rsidRPr="005355B6" w:rsidR="00443AA9">
        <w:rPr>
          <w:rFonts w:cs="Arial"/>
        </w:rPr>
        <w:t xml:space="preserve">The </w:t>
      </w:r>
      <w:r w:rsidRPr="005355B6" w:rsidR="00520E2B">
        <w:rPr>
          <w:rFonts w:cs="Arial"/>
        </w:rPr>
        <w:t>DSL’s line manager mu</w:t>
      </w:r>
      <w:r w:rsidRPr="005355B6">
        <w:rPr>
          <w:rFonts w:cs="Arial"/>
        </w:rPr>
        <w:t xml:space="preserve">st </w:t>
      </w:r>
      <w:r w:rsidRPr="005355B6" w:rsidR="00520E2B">
        <w:rPr>
          <w:rFonts w:cs="Arial"/>
        </w:rPr>
        <w:t xml:space="preserve">also </w:t>
      </w:r>
      <w:r w:rsidRPr="005355B6">
        <w:rPr>
          <w:rFonts w:cs="Arial"/>
        </w:rPr>
        <w:t>be made aware of the situation.  If staff are lone working then it would be advisable to keep the door of the room open</w:t>
      </w:r>
      <w:r w:rsidRPr="005355B6" w:rsidR="00443AA9">
        <w:rPr>
          <w:rFonts w:cs="Arial"/>
        </w:rPr>
        <w:t>.</w:t>
      </w:r>
    </w:p>
    <w:p w:rsidRPr="005355B6" w:rsidR="00FA3258" w:rsidP="00722602" w:rsidRDefault="00FA3258" w14:paraId="5580A68D" w14:textId="695C57FD">
      <w:pPr>
        <w:ind w:firstLine="60"/>
        <w:rPr>
          <w:rFonts w:cs="Arial"/>
        </w:rPr>
      </w:pPr>
    </w:p>
    <w:p w:rsidRPr="005355B6" w:rsidR="00FA3258" w:rsidP="00722602" w:rsidRDefault="00FA3258" w14:paraId="438242C5" w14:textId="153E3582">
      <w:pPr>
        <w:pStyle w:val="ListParagraph"/>
        <w:numPr>
          <w:ilvl w:val="0"/>
          <w:numId w:val="189"/>
        </w:numPr>
        <w:rPr>
          <w:rFonts w:cs="Arial"/>
        </w:rPr>
      </w:pPr>
      <w:r w:rsidRPr="005355B6">
        <w:rPr>
          <w:rFonts w:cs="Arial"/>
        </w:rPr>
        <w:t xml:space="preserve">If an adult service user takes an overdose of medication (especially Paracetamol) or has taken either an unknown/known substance and is still lucid but not co-operative or their presentation is concerning staff should </w:t>
      </w:r>
      <w:r w:rsidRPr="005355B6" w:rsidR="00BD27CF">
        <w:rPr>
          <w:rFonts w:cs="Arial"/>
        </w:rPr>
        <w:t xml:space="preserve">call 999 for </w:t>
      </w:r>
      <w:r w:rsidRPr="005355B6">
        <w:rPr>
          <w:rFonts w:cs="Arial"/>
        </w:rPr>
        <w:t>an ambulance</w:t>
      </w:r>
      <w:r w:rsidRPr="005355B6" w:rsidR="00BD27CF">
        <w:rPr>
          <w:rFonts w:cs="Arial"/>
        </w:rPr>
        <w:t>,</w:t>
      </w:r>
      <w:r w:rsidRPr="005355B6">
        <w:rPr>
          <w:rFonts w:cs="Arial"/>
        </w:rPr>
        <w:t xml:space="preserve"> as time is of the essence and allow the medical team to deal with the situation. </w:t>
      </w:r>
      <w:r w:rsidRPr="005355B6" w:rsidR="00BD27CF">
        <w:rPr>
          <w:rFonts w:cs="Arial"/>
        </w:rPr>
        <w:t>T</w:t>
      </w:r>
      <w:r w:rsidRPr="005355B6">
        <w:rPr>
          <w:rFonts w:cs="Arial"/>
        </w:rPr>
        <w:t xml:space="preserve">he police </w:t>
      </w:r>
      <w:r w:rsidRPr="005355B6" w:rsidR="00D76BE6">
        <w:rPr>
          <w:rFonts w:cs="Arial"/>
        </w:rPr>
        <w:t>sh</w:t>
      </w:r>
      <w:r w:rsidRPr="005355B6">
        <w:rPr>
          <w:rFonts w:cs="Arial"/>
        </w:rPr>
        <w:t>ould also be called if the situation begins to escalate or the service user refuses to go to hospital</w:t>
      </w:r>
      <w:r w:rsidRPr="005355B6" w:rsidR="00BD27CF">
        <w:rPr>
          <w:rFonts w:cs="Arial"/>
        </w:rPr>
        <w:t>.</w:t>
      </w:r>
    </w:p>
    <w:p w:rsidRPr="005355B6" w:rsidR="00FA3258" w:rsidP="00FA3258" w:rsidRDefault="00FA3258" w14:paraId="77484758" w14:textId="77777777">
      <w:pPr>
        <w:rPr>
          <w:rFonts w:cs="Arial"/>
        </w:rPr>
      </w:pPr>
    </w:p>
    <w:p w:rsidRPr="005355B6" w:rsidR="00FA3258" w:rsidP="00722602" w:rsidRDefault="00FA3258" w14:paraId="2AE5FB9F" w14:textId="377FAE85">
      <w:pPr>
        <w:pStyle w:val="ListParagraph"/>
        <w:numPr>
          <w:ilvl w:val="0"/>
          <w:numId w:val="189"/>
        </w:numPr>
        <w:rPr>
          <w:rFonts w:cs="Arial"/>
        </w:rPr>
      </w:pPr>
      <w:r w:rsidRPr="005355B6">
        <w:rPr>
          <w:rFonts w:cs="Arial"/>
        </w:rPr>
        <w:t xml:space="preserve">If an adult service user has consumed alcohol to the extent that staff are concerned that the service user is at real risk of alcohol related issues such as alcohol poisoning/or suffocation on vomit then staff should </w:t>
      </w:r>
      <w:r w:rsidRPr="005355B6" w:rsidR="00D76BE6">
        <w:rPr>
          <w:rFonts w:cs="Arial"/>
        </w:rPr>
        <w:t>call 999 for</w:t>
      </w:r>
      <w:r w:rsidRPr="005355B6">
        <w:rPr>
          <w:rFonts w:cs="Arial"/>
        </w:rPr>
        <w:t xml:space="preserve"> an ambulance.</w:t>
      </w:r>
    </w:p>
    <w:p w:rsidRPr="005355B6" w:rsidR="00FA3258" w:rsidP="00FA3258" w:rsidRDefault="00FA3258" w14:paraId="05149856" w14:textId="77777777">
      <w:pPr>
        <w:rPr>
          <w:rFonts w:cs="Arial"/>
          <w:b/>
        </w:rPr>
      </w:pPr>
    </w:p>
    <w:p w:rsidRPr="005355B6" w:rsidR="00FA3258" w:rsidP="00722602" w:rsidRDefault="00FA3258" w14:paraId="0224C5A8" w14:textId="52D01DA4">
      <w:pPr>
        <w:pStyle w:val="Heading2"/>
        <w:rPr>
          <w:b/>
          <w:bCs/>
        </w:rPr>
      </w:pPr>
      <w:bookmarkStart w:name="_Toc207119059" w:id="34"/>
      <w:r w:rsidRPr="005355B6">
        <w:rPr>
          <w:b/>
          <w:bCs/>
        </w:rPr>
        <w:t>Stage Two - Enquiry</w:t>
      </w:r>
      <w:bookmarkEnd w:id="34"/>
      <w:r w:rsidRPr="005355B6">
        <w:rPr>
          <w:b/>
          <w:bCs/>
        </w:rPr>
        <w:t xml:space="preserve"> </w:t>
      </w:r>
    </w:p>
    <w:p w:rsidRPr="005355B6" w:rsidR="00FA3258" w:rsidP="00FA3258" w:rsidRDefault="00FA3258" w14:paraId="6558A693" w14:textId="664C3440">
      <w:pPr>
        <w:rPr>
          <w:rFonts w:cs="Arial"/>
        </w:rPr>
      </w:pPr>
      <w:r w:rsidRPr="005355B6">
        <w:rPr>
          <w:rFonts w:cs="Arial"/>
        </w:rPr>
        <w:t>Once a Concern has been raised with Adult Social Care Direct, they will in turn pass the referral onto the Safeguarding Adults Co-ordinator. It is their responsibility to determine what course of action should be followed. The first option is to open an Enquiry. The first priority of an Enquiry should always be to ensure the safety and wellbeing of the</w:t>
      </w:r>
      <w:r w:rsidR="00251007">
        <w:rPr>
          <w:rFonts w:cs="Arial"/>
        </w:rPr>
        <w:t xml:space="preserve"> a</w:t>
      </w:r>
      <w:r w:rsidRPr="005355B6">
        <w:rPr>
          <w:rFonts w:cs="Arial"/>
        </w:rPr>
        <w:t xml:space="preserve">dult. The objectives of an Enquiry should be to: </w:t>
      </w:r>
    </w:p>
    <w:p w:rsidRPr="005355B6" w:rsidR="00FA3258" w:rsidP="00FA3258" w:rsidRDefault="00FA3258" w14:paraId="14FB33AA" w14:textId="77777777">
      <w:pPr>
        <w:pStyle w:val="ListParagraph"/>
        <w:numPr>
          <w:ilvl w:val="0"/>
          <w:numId w:val="128"/>
        </w:numPr>
        <w:ind w:left="714" w:hanging="357"/>
        <w:rPr>
          <w:rFonts w:cs="Arial"/>
        </w:rPr>
      </w:pPr>
      <w:r w:rsidRPr="005355B6">
        <w:rPr>
          <w:rFonts w:cs="Arial"/>
        </w:rPr>
        <w:t xml:space="preserve">establish facts </w:t>
      </w:r>
    </w:p>
    <w:p w:rsidRPr="005355B6" w:rsidR="00FA3258" w:rsidP="00FA3258" w:rsidRDefault="00FA3258" w14:paraId="03F9C792" w14:textId="77777777">
      <w:pPr>
        <w:pStyle w:val="ListParagraph"/>
        <w:numPr>
          <w:ilvl w:val="0"/>
          <w:numId w:val="128"/>
        </w:numPr>
        <w:ind w:left="714" w:hanging="357"/>
        <w:rPr>
          <w:rFonts w:cs="Arial"/>
        </w:rPr>
      </w:pPr>
      <w:r w:rsidRPr="005355B6">
        <w:rPr>
          <w:rFonts w:cs="Arial"/>
        </w:rPr>
        <w:t xml:space="preserve">ascertain the adult’s view and wishes </w:t>
      </w:r>
    </w:p>
    <w:p w:rsidRPr="005355B6" w:rsidR="00FA3258" w:rsidP="00FA3258" w:rsidRDefault="00FA3258" w14:paraId="2069D21B" w14:textId="77777777">
      <w:pPr>
        <w:pStyle w:val="ListParagraph"/>
        <w:numPr>
          <w:ilvl w:val="0"/>
          <w:numId w:val="128"/>
        </w:numPr>
        <w:ind w:left="714" w:hanging="357"/>
        <w:rPr>
          <w:rFonts w:cs="Arial"/>
        </w:rPr>
      </w:pPr>
      <w:r w:rsidRPr="005355B6">
        <w:rPr>
          <w:rFonts w:cs="Arial"/>
        </w:rPr>
        <w:t xml:space="preserve">assess the needs of the adult for protection, support and redress and how they might be met </w:t>
      </w:r>
    </w:p>
    <w:p w:rsidRPr="005355B6" w:rsidR="00FA3258" w:rsidP="00FA3258" w:rsidRDefault="00FA3258" w14:paraId="16AE13C7" w14:textId="77777777">
      <w:pPr>
        <w:pStyle w:val="ListParagraph"/>
        <w:numPr>
          <w:ilvl w:val="0"/>
          <w:numId w:val="128"/>
        </w:numPr>
        <w:ind w:left="714" w:hanging="357"/>
        <w:rPr>
          <w:rFonts w:cs="Arial"/>
        </w:rPr>
      </w:pPr>
      <w:r w:rsidRPr="005355B6">
        <w:rPr>
          <w:rFonts w:cs="Arial"/>
        </w:rPr>
        <w:t xml:space="preserve">protect from the abuse and neglect, in accordance with the wishes of the adult </w:t>
      </w:r>
    </w:p>
    <w:p w:rsidRPr="005355B6" w:rsidR="00FA3258" w:rsidP="00FA3258" w:rsidRDefault="00FA3258" w14:paraId="2F397516" w14:textId="77777777">
      <w:pPr>
        <w:pStyle w:val="ListParagraph"/>
        <w:numPr>
          <w:ilvl w:val="0"/>
          <w:numId w:val="128"/>
        </w:numPr>
        <w:ind w:left="714" w:hanging="357"/>
        <w:rPr>
          <w:rFonts w:cs="Arial"/>
        </w:rPr>
      </w:pPr>
      <w:r w:rsidRPr="005355B6">
        <w:rPr>
          <w:rFonts w:cs="Arial"/>
        </w:rPr>
        <w:t xml:space="preserve">make decisions as to what follow-up action should be taken with regard to the person or organisation responsible for the abuse or neglect; and </w:t>
      </w:r>
    </w:p>
    <w:p w:rsidRPr="005355B6" w:rsidR="00FA3258" w:rsidP="00FA3258" w:rsidRDefault="00FA3258" w14:paraId="4A4DA4E2" w14:textId="77777777">
      <w:pPr>
        <w:pStyle w:val="ListParagraph"/>
        <w:numPr>
          <w:ilvl w:val="0"/>
          <w:numId w:val="128"/>
        </w:numPr>
        <w:ind w:left="714" w:hanging="357"/>
        <w:rPr>
          <w:rFonts w:cs="Arial"/>
        </w:rPr>
      </w:pPr>
      <w:r w:rsidRPr="005355B6">
        <w:rPr>
          <w:rFonts w:cs="Arial"/>
        </w:rPr>
        <w:t xml:space="preserve">enable the adult to achieve resolution and recovery Upon receipt of the Safeguarding Concern, the Safeguarding Adults Team will lead on the Enquiry. </w:t>
      </w:r>
    </w:p>
    <w:p w:rsidRPr="005355B6" w:rsidR="00FA3258" w:rsidP="00FA3258" w:rsidRDefault="00FA3258" w14:paraId="1FBB4E6A" w14:textId="77777777">
      <w:pPr>
        <w:rPr>
          <w:rFonts w:cs="Arial"/>
        </w:rPr>
      </w:pPr>
    </w:p>
    <w:p w:rsidRPr="005355B6" w:rsidR="00FA3258" w:rsidP="00722602" w:rsidRDefault="00FA3258" w14:paraId="6FBC09F4" w14:textId="30BC9D33">
      <w:pPr>
        <w:rPr>
          <w:rFonts w:cs="Arial"/>
        </w:rPr>
      </w:pPr>
      <w:r w:rsidRPr="005355B6">
        <w:rPr>
          <w:rFonts w:cs="Arial"/>
        </w:rPr>
        <w:t xml:space="preserve">The Safeguarding Adults Coordinator for the Local Authority must determine whether or not </w:t>
      </w:r>
      <w:r w:rsidRPr="005355B6" w:rsidR="00EA3CDD">
        <w:rPr>
          <w:rFonts w:cs="Arial"/>
        </w:rPr>
        <w:t xml:space="preserve">the </w:t>
      </w:r>
      <w:r w:rsidRPr="005355B6" w:rsidR="00FA7349">
        <w:rPr>
          <w:rFonts w:cs="Arial"/>
        </w:rPr>
        <w:t>a</w:t>
      </w:r>
      <w:r w:rsidRPr="005355B6">
        <w:rPr>
          <w:rFonts w:cs="Arial"/>
        </w:rPr>
        <w:t xml:space="preserve">dult is: </w:t>
      </w:r>
    </w:p>
    <w:p w:rsidRPr="005355B6" w:rsidR="00FA3258" w:rsidP="00FA3258" w:rsidRDefault="00FA3258" w14:paraId="1BD6C07E" w14:textId="77777777">
      <w:pPr>
        <w:pStyle w:val="ListParagraph"/>
        <w:numPr>
          <w:ilvl w:val="0"/>
          <w:numId w:val="137"/>
        </w:numPr>
        <w:ind w:left="714" w:hanging="357"/>
        <w:rPr>
          <w:rFonts w:cs="Arial"/>
        </w:rPr>
      </w:pPr>
      <w:r w:rsidRPr="005355B6">
        <w:rPr>
          <w:rFonts w:cs="Arial"/>
        </w:rPr>
        <w:t xml:space="preserve">over 18 </w:t>
      </w:r>
    </w:p>
    <w:p w:rsidRPr="005355B6" w:rsidR="00FA3258" w:rsidP="00FA3258" w:rsidRDefault="00FA3258" w14:paraId="18A35627" w14:textId="77777777">
      <w:pPr>
        <w:pStyle w:val="ListParagraph"/>
        <w:numPr>
          <w:ilvl w:val="0"/>
          <w:numId w:val="137"/>
        </w:numPr>
        <w:ind w:left="714" w:hanging="357"/>
        <w:rPr>
          <w:rFonts w:cs="Arial"/>
        </w:rPr>
      </w:pPr>
      <w:r w:rsidRPr="005355B6">
        <w:rPr>
          <w:rFonts w:cs="Arial"/>
        </w:rPr>
        <w:t xml:space="preserve">has care and support needs; and </w:t>
      </w:r>
    </w:p>
    <w:p w:rsidRPr="005355B6" w:rsidR="00FA3258" w:rsidP="00FA3258" w:rsidRDefault="00FA3258" w14:paraId="4D2CC85F" w14:textId="77777777">
      <w:pPr>
        <w:pStyle w:val="ListParagraph"/>
        <w:numPr>
          <w:ilvl w:val="0"/>
          <w:numId w:val="137"/>
        </w:numPr>
        <w:ind w:left="714" w:hanging="357"/>
        <w:rPr>
          <w:rFonts w:cs="Arial"/>
        </w:rPr>
      </w:pPr>
      <w:r w:rsidRPr="005355B6">
        <w:rPr>
          <w:rFonts w:cs="Arial"/>
        </w:rPr>
        <w:t xml:space="preserve">is at risk or experiencing abuse or neglect and as a result is unable to protect themselves </w:t>
      </w:r>
    </w:p>
    <w:p w:rsidRPr="005355B6" w:rsidR="00FA3258" w:rsidP="00FA3258" w:rsidRDefault="00FA3258" w14:paraId="4A0FB2D0" w14:textId="77777777">
      <w:pPr>
        <w:rPr>
          <w:rFonts w:cs="Arial"/>
        </w:rPr>
      </w:pPr>
    </w:p>
    <w:p w:rsidRPr="005355B6" w:rsidR="00FA3258" w:rsidP="00FA3258" w:rsidRDefault="00FA3258" w14:paraId="574BA848" w14:textId="23CD555D">
      <w:pPr>
        <w:rPr>
          <w:rFonts w:cs="Arial"/>
        </w:rPr>
      </w:pPr>
      <w:r w:rsidRPr="005355B6">
        <w:rPr>
          <w:rFonts w:cs="Arial"/>
        </w:rPr>
        <w:t xml:space="preserve">They then must consider what is the desired outcome of the </w:t>
      </w:r>
      <w:r w:rsidRPr="005355B6" w:rsidR="00FA7349">
        <w:rPr>
          <w:rFonts w:cs="Arial"/>
        </w:rPr>
        <w:t>a</w:t>
      </w:r>
      <w:r w:rsidRPr="005355B6">
        <w:rPr>
          <w:rFonts w:cs="Arial"/>
        </w:rPr>
        <w:t xml:space="preserve">dult, whether </w:t>
      </w:r>
      <w:r w:rsidRPr="005355B6" w:rsidR="00FA7349">
        <w:rPr>
          <w:rFonts w:cs="Arial"/>
        </w:rPr>
        <w:t>c</w:t>
      </w:r>
      <w:r w:rsidRPr="005355B6">
        <w:rPr>
          <w:rFonts w:cs="Arial"/>
        </w:rPr>
        <w:t xml:space="preserve">onsent has been obtained, whether the </w:t>
      </w:r>
      <w:r w:rsidRPr="005355B6" w:rsidR="00FA7349">
        <w:rPr>
          <w:rFonts w:cs="Arial"/>
        </w:rPr>
        <w:t>ad</w:t>
      </w:r>
      <w:r w:rsidRPr="005355B6">
        <w:rPr>
          <w:rFonts w:cs="Arial"/>
        </w:rPr>
        <w:t xml:space="preserve">ult has </w:t>
      </w:r>
      <w:r w:rsidRPr="005355B6" w:rsidR="00FA7349">
        <w:rPr>
          <w:rFonts w:cs="Arial"/>
        </w:rPr>
        <w:t>c</w:t>
      </w:r>
      <w:r w:rsidRPr="005355B6">
        <w:rPr>
          <w:rFonts w:cs="Arial"/>
        </w:rPr>
        <w:t>apacity and whether there is insufficient information to undertake an Enquiry, gather initial information and clarify facts</w:t>
      </w:r>
    </w:p>
    <w:p w:rsidRPr="005355B6" w:rsidR="00FA3258" w:rsidP="00FA3258" w:rsidRDefault="00FA3258" w14:paraId="0C83C061" w14:textId="77777777">
      <w:pPr>
        <w:rPr>
          <w:rFonts w:cs="Arial"/>
        </w:rPr>
      </w:pPr>
    </w:p>
    <w:p w:rsidRPr="005355B6" w:rsidR="00FA3258" w:rsidP="00FA3258" w:rsidRDefault="00FA3258" w14:paraId="35780422" w14:textId="3DCBBBC7">
      <w:pPr>
        <w:rPr>
          <w:rFonts w:cs="Arial"/>
        </w:rPr>
      </w:pPr>
      <w:r w:rsidRPr="005355B6">
        <w:rPr>
          <w:rFonts w:cs="Arial"/>
        </w:rPr>
        <w:t xml:space="preserve">The referral pathway must be discussed with the </w:t>
      </w:r>
      <w:r w:rsidRPr="005355B6" w:rsidR="00FA7349">
        <w:rPr>
          <w:rFonts w:cs="Arial"/>
        </w:rPr>
        <w:t>a</w:t>
      </w:r>
      <w:r w:rsidRPr="005355B6">
        <w:rPr>
          <w:rFonts w:cs="Arial"/>
        </w:rPr>
        <w:t xml:space="preserve">dult to ensure it supports them achieve the outcome that they want. Referral pathways could include: </w:t>
      </w:r>
    </w:p>
    <w:p w:rsidRPr="005355B6" w:rsidR="00FA3258" w:rsidP="00FA3258" w:rsidRDefault="00FA3258" w14:paraId="58435D59" w14:textId="77777777">
      <w:pPr>
        <w:rPr>
          <w:rFonts w:cs="Arial"/>
        </w:rPr>
      </w:pPr>
    </w:p>
    <w:p w:rsidRPr="005355B6" w:rsidR="00FA3258" w:rsidP="00722602" w:rsidRDefault="00FA3258" w14:paraId="2B6106BC" w14:textId="77777777">
      <w:pPr>
        <w:pStyle w:val="ListParagraph"/>
        <w:numPr>
          <w:ilvl w:val="0"/>
          <w:numId w:val="190"/>
        </w:numPr>
        <w:rPr>
          <w:rFonts w:cs="Arial"/>
          <w:b/>
          <w:bCs/>
        </w:rPr>
      </w:pPr>
      <w:r w:rsidRPr="005355B6">
        <w:rPr>
          <w:rFonts w:cs="Arial"/>
          <w:b/>
          <w:bCs/>
        </w:rPr>
        <w:t>Information, Advice and Guidance</w:t>
      </w:r>
    </w:p>
    <w:p w:rsidRPr="005355B6" w:rsidR="00FA3258" w:rsidP="00722602" w:rsidRDefault="00FA3258" w14:paraId="444C2740" w14:textId="77777777">
      <w:pPr>
        <w:ind w:left="720"/>
        <w:rPr>
          <w:rFonts w:cs="Arial"/>
        </w:rPr>
      </w:pPr>
      <w:r w:rsidRPr="005355B6">
        <w:rPr>
          <w:rFonts w:cs="Arial"/>
        </w:rPr>
        <w:t>Provision of information, advice and guidance The Safeguarding Adults Team will provide appropriate information, advice and guidance. This will be documented on the Enquiry record and the case closed.</w:t>
      </w:r>
    </w:p>
    <w:p w:rsidRPr="005355B6" w:rsidR="00FA3258" w:rsidP="00FA3258" w:rsidRDefault="00FA3258" w14:paraId="388A8AA2" w14:textId="77777777">
      <w:pPr>
        <w:rPr>
          <w:rFonts w:cs="Arial"/>
        </w:rPr>
      </w:pPr>
      <w:r w:rsidRPr="005355B6">
        <w:rPr>
          <w:rFonts w:cs="Arial"/>
        </w:rPr>
        <w:t xml:space="preserve"> </w:t>
      </w:r>
    </w:p>
    <w:p w:rsidRPr="005355B6" w:rsidR="00FA3258" w:rsidP="00722602" w:rsidRDefault="00FA3258" w14:paraId="35F52E29" w14:textId="77777777">
      <w:pPr>
        <w:pStyle w:val="ListParagraph"/>
        <w:numPr>
          <w:ilvl w:val="0"/>
          <w:numId w:val="190"/>
        </w:numPr>
        <w:rPr>
          <w:rFonts w:cs="Arial"/>
          <w:b/>
          <w:bCs/>
        </w:rPr>
      </w:pPr>
      <w:r w:rsidRPr="005355B6">
        <w:rPr>
          <w:rFonts w:cs="Arial"/>
          <w:b/>
          <w:bCs/>
        </w:rPr>
        <w:t>Single Agency Referral Route</w:t>
      </w:r>
    </w:p>
    <w:p w:rsidRPr="005355B6" w:rsidR="001C4CAF" w:rsidP="00722602" w:rsidRDefault="00FA3258" w14:paraId="52F5D515" w14:textId="77777777">
      <w:pPr>
        <w:pStyle w:val="ListParagraph"/>
        <w:rPr>
          <w:rFonts w:cs="Arial"/>
        </w:rPr>
      </w:pPr>
      <w:r w:rsidRPr="005355B6">
        <w:rPr>
          <w:rFonts w:cs="Arial"/>
        </w:rPr>
        <w:t xml:space="preserve">The Safeguarding Adults Co-ordinator, may request OCP carry out an internal investigation. </w:t>
      </w:r>
    </w:p>
    <w:p w:rsidRPr="005355B6" w:rsidR="001C4CAF" w:rsidP="00722602" w:rsidRDefault="00FA3258" w14:paraId="2D7909E8" w14:textId="77777777">
      <w:pPr>
        <w:pStyle w:val="ListParagraph"/>
        <w:rPr>
          <w:rFonts w:cs="Arial"/>
        </w:rPr>
      </w:pPr>
      <w:r w:rsidRPr="005355B6">
        <w:rPr>
          <w:rFonts w:cs="Arial"/>
        </w:rPr>
        <w:t xml:space="preserve"> Following the referral back to OCP (known as a Single Agency Referral) a lead officer will be identified and there is an expectation that we will provide feedback to the Safeguarding Adults Team within agreed timescales, depending upon the nature of the case, prior to the case being closed. </w:t>
      </w:r>
    </w:p>
    <w:p w:rsidRPr="005355B6" w:rsidR="00FA3258" w:rsidP="00722602" w:rsidRDefault="00FA3258" w14:paraId="19F8B569" w14:textId="29E24640">
      <w:pPr>
        <w:pStyle w:val="ListParagraph"/>
        <w:rPr>
          <w:rFonts w:cs="Arial"/>
        </w:rPr>
      </w:pPr>
      <w:r w:rsidRPr="005355B6">
        <w:rPr>
          <w:rFonts w:cs="Arial"/>
        </w:rPr>
        <w:t xml:space="preserve">There would also be an expectation that OCP would consult with the </w:t>
      </w:r>
      <w:r w:rsidR="00251007">
        <w:rPr>
          <w:rFonts w:cs="Arial"/>
        </w:rPr>
        <w:t>a</w:t>
      </w:r>
      <w:r w:rsidRPr="005355B6">
        <w:rPr>
          <w:rFonts w:cs="Arial"/>
        </w:rPr>
        <w:t>dult to ensure that their desired outcomes have been considered and fulfilled where possible.</w:t>
      </w:r>
    </w:p>
    <w:p w:rsidRPr="005355B6" w:rsidR="00FA3258" w:rsidP="00FA3258" w:rsidRDefault="00FA3258" w14:paraId="755440CD" w14:textId="77777777">
      <w:pPr>
        <w:rPr>
          <w:rFonts w:cs="Arial"/>
        </w:rPr>
      </w:pPr>
    </w:p>
    <w:p w:rsidRPr="005355B6" w:rsidR="00FA3258" w:rsidP="00722602" w:rsidRDefault="00FA3258" w14:paraId="3C46F980" w14:textId="77777777">
      <w:pPr>
        <w:pStyle w:val="ListParagraph"/>
        <w:numPr>
          <w:ilvl w:val="0"/>
          <w:numId w:val="190"/>
        </w:numPr>
        <w:rPr>
          <w:rFonts w:cs="Arial"/>
          <w:b/>
          <w:bCs/>
        </w:rPr>
      </w:pPr>
      <w:r w:rsidRPr="005355B6">
        <w:rPr>
          <w:rFonts w:cs="Arial"/>
          <w:b/>
          <w:bCs/>
        </w:rPr>
        <w:t>Multi-Agency Referral Route</w:t>
      </w:r>
    </w:p>
    <w:p w:rsidRPr="005355B6" w:rsidR="00FA3258" w:rsidP="00722602" w:rsidRDefault="00FA3258" w14:paraId="09DE7540" w14:textId="5B94D31B">
      <w:pPr>
        <w:ind w:left="720"/>
        <w:rPr>
          <w:rFonts w:cs="Arial"/>
        </w:rPr>
      </w:pPr>
      <w:r w:rsidRPr="005355B6">
        <w:rPr>
          <w:rFonts w:cs="Arial"/>
        </w:rPr>
        <w:t xml:space="preserve">Where a number of agencies are involved with the </w:t>
      </w:r>
      <w:r w:rsidR="00251007">
        <w:rPr>
          <w:rFonts w:cs="Arial"/>
        </w:rPr>
        <w:t>a</w:t>
      </w:r>
      <w:r w:rsidRPr="005355B6">
        <w:rPr>
          <w:rFonts w:cs="Arial"/>
        </w:rPr>
        <w:t>dult there may be a referral to</w:t>
      </w:r>
    </w:p>
    <w:p w:rsidRPr="005355B6" w:rsidR="00FA3258" w:rsidP="00722602" w:rsidRDefault="00FA3258" w14:paraId="3644D23F" w14:textId="77777777">
      <w:pPr>
        <w:pStyle w:val="ListParagraph"/>
        <w:numPr>
          <w:ilvl w:val="0"/>
          <w:numId w:val="191"/>
        </w:numPr>
        <w:rPr>
          <w:rFonts w:cs="Arial"/>
        </w:rPr>
      </w:pPr>
      <w:r w:rsidRPr="005355B6">
        <w:rPr>
          <w:rFonts w:cs="Arial"/>
        </w:rPr>
        <w:t xml:space="preserve">Multi-Agency Safeguarding Hub (MASH), MARAC or similar  </w:t>
      </w:r>
    </w:p>
    <w:p w:rsidRPr="005355B6" w:rsidR="00FA3258" w:rsidP="00722602" w:rsidRDefault="00FA3258" w14:paraId="094284FF" w14:textId="77777777">
      <w:pPr>
        <w:pStyle w:val="ListParagraph"/>
        <w:numPr>
          <w:ilvl w:val="0"/>
          <w:numId w:val="191"/>
        </w:numPr>
        <w:rPr>
          <w:rFonts w:cs="Arial"/>
        </w:rPr>
      </w:pPr>
      <w:r w:rsidRPr="005355B6">
        <w:rPr>
          <w:rFonts w:cs="Arial"/>
        </w:rPr>
        <w:t xml:space="preserve">Progression to a Self-Neglect Enquiry </w:t>
      </w:r>
    </w:p>
    <w:p w:rsidRPr="005355B6" w:rsidR="00FA3258" w:rsidP="00722602" w:rsidRDefault="00FA3258" w14:paraId="57F4D066" w14:textId="77777777">
      <w:pPr>
        <w:pStyle w:val="ListParagraph"/>
        <w:numPr>
          <w:ilvl w:val="0"/>
          <w:numId w:val="191"/>
        </w:numPr>
        <w:rPr>
          <w:rFonts w:cs="Arial"/>
          <w:b/>
        </w:rPr>
      </w:pPr>
      <w:r w:rsidRPr="005355B6">
        <w:rPr>
          <w:rFonts w:cs="Arial"/>
        </w:rPr>
        <w:t>Progression to a Planning Meeting (See Stage Three</w:t>
      </w:r>
      <w:r w:rsidRPr="005355B6">
        <w:rPr>
          <w:rFonts w:cs="Arial"/>
          <w:b/>
        </w:rPr>
        <w:t>)</w:t>
      </w:r>
    </w:p>
    <w:p w:rsidRPr="005355B6" w:rsidR="00294CB1" w:rsidP="00722602" w:rsidRDefault="00294CB1" w14:paraId="73A150B4" w14:textId="77777777">
      <w:pPr>
        <w:pStyle w:val="Heading3"/>
        <w:rPr>
          <w:rFonts w:cs="Arial"/>
          <w:color w:val="ED7D31" w:themeColor="accent2"/>
        </w:rPr>
      </w:pPr>
    </w:p>
    <w:p w:rsidRPr="00887EF6" w:rsidR="00232C99" w:rsidP="00887EF6" w:rsidRDefault="00232C99" w14:paraId="120DA41C" w14:textId="22E216A0">
      <w:pPr>
        <w:pStyle w:val="Heading2"/>
        <w:rPr>
          <w:b/>
          <w:bCs/>
        </w:rPr>
      </w:pPr>
      <w:bookmarkStart w:name="_Toc207119060" w:id="35"/>
      <w:r w:rsidRPr="005355B6">
        <w:rPr>
          <w:b/>
          <w:bCs/>
        </w:rPr>
        <w:t>Stage Three - Safeguarding Planning Meeting</w:t>
      </w:r>
      <w:bookmarkEnd w:id="35"/>
      <w:r w:rsidRPr="005355B6">
        <w:rPr>
          <w:b/>
          <w:bCs/>
        </w:rPr>
        <w:t xml:space="preserve"> </w:t>
      </w:r>
    </w:p>
    <w:p w:rsidRPr="005355B6" w:rsidR="00232C99" w:rsidP="00232C99" w:rsidRDefault="00232C99" w14:paraId="305D9453" w14:textId="5CD233A3">
      <w:pPr>
        <w:rPr>
          <w:rFonts w:cs="Arial"/>
        </w:rPr>
      </w:pPr>
      <w:r w:rsidRPr="005355B6">
        <w:rPr>
          <w:rFonts w:cs="Arial"/>
        </w:rPr>
        <w:t xml:space="preserve">One of the referral routes </w:t>
      </w:r>
      <w:r w:rsidRPr="005355B6" w:rsidR="00F23AA9">
        <w:rPr>
          <w:rFonts w:cs="Arial"/>
        </w:rPr>
        <w:t>available</w:t>
      </w:r>
      <w:r w:rsidRPr="005355B6" w:rsidR="0034471B">
        <w:rPr>
          <w:rFonts w:cs="Arial"/>
        </w:rPr>
        <w:t xml:space="preserve"> is to</w:t>
      </w:r>
      <w:r w:rsidRPr="005355B6">
        <w:rPr>
          <w:rFonts w:cs="Arial"/>
        </w:rPr>
        <w:t xml:space="preserve"> progress to a Safeguarding Planning Meeting. Th</w:t>
      </w:r>
      <w:r w:rsidRPr="005355B6" w:rsidR="0034471B">
        <w:rPr>
          <w:rFonts w:cs="Arial"/>
        </w:rPr>
        <w:t>is is</w:t>
      </w:r>
      <w:r w:rsidRPr="005355B6">
        <w:rPr>
          <w:rFonts w:cs="Arial"/>
        </w:rPr>
        <w:t xml:space="preserve"> only applicable i</w:t>
      </w:r>
      <w:r w:rsidRPr="005355B6" w:rsidR="0034471B">
        <w:rPr>
          <w:rFonts w:cs="Arial"/>
        </w:rPr>
        <w:t>n the following cases</w:t>
      </w:r>
      <w:r w:rsidRPr="005355B6" w:rsidR="00F23AA9">
        <w:rPr>
          <w:rFonts w:cs="Arial"/>
        </w:rPr>
        <w:t>:</w:t>
      </w:r>
      <w:r w:rsidRPr="005355B6" w:rsidR="0034471B">
        <w:rPr>
          <w:rFonts w:cs="Arial"/>
        </w:rPr>
        <w:t xml:space="preserve"> </w:t>
      </w:r>
      <w:r w:rsidRPr="005355B6">
        <w:rPr>
          <w:rFonts w:cs="Arial"/>
        </w:rPr>
        <w:t xml:space="preserve"> </w:t>
      </w:r>
    </w:p>
    <w:p w:rsidRPr="005355B6" w:rsidR="00232C99" w:rsidP="00232C99" w:rsidRDefault="00232C99" w14:paraId="110FF8F1" w14:textId="77777777">
      <w:pPr>
        <w:numPr>
          <w:ilvl w:val="0"/>
          <w:numId w:val="142"/>
        </w:numPr>
        <w:ind w:left="714" w:hanging="357"/>
        <w:rPr>
          <w:rFonts w:cs="Arial"/>
        </w:rPr>
      </w:pPr>
      <w:r w:rsidRPr="005355B6">
        <w:rPr>
          <w:rFonts w:cs="Arial"/>
        </w:rPr>
        <w:t xml:space="preserve">Significant / Critical harm </w:t>
      </w:r>
    </w:p>
    <w:p w:rsidRPr="005355B6" w:rsidR="00232C99" w:rsidP="00232C99" w:rsidRDefault="00232C99" w14:paraId="2CCDDF4A" w14:textId="77777777">
      <w:pPr>
        <w:numPr>
          <w:ilvl w:val="0"/>
          <w:numId w:val="142"/>
        </w:numPr>
        <w:ind w:left="714" w:hanging="357"/>
        <w:rPr>
          <w:rFonts w:cs="Arial"/>
        </w:rPr>
      </w:pPr>
      <w:r w:rsidRPr="005355B6">
        <w:rPr>
          <w:rFonts w:cs="Arial"/>
        </w:rPr>
        <w:t xml:space="preserve">No clear referral pathways </w:t>
      </w:r>
    </w:p>
    <w:p w:rsidRPr="005355B6" w:rsidR="00232C99" w:rsidP="00232C99" w:rsidRDefault="00232C99" w14:paraId="70FBD406" w14:textId="77777777">
      <w:pPr>
        <w:numPr>
          <w:ilvl w:val="0"/>
          <w:numId w:val="142"/>
        </w:numPr>
        <w:ind w:left="714" w:hanging="357"/>
        <w:rPr>
          <w:rFonts w:cs="Arial"/>
        </w:rPr>
      </w:pPr>
      <w:r w:rsidRPr="005355B6">
        <w:rPr>
          <w:rFonts w:cs="Arial"/>
        </w:rPr>
        <w:t>Multi-Agency Interventions are required</w:t>
      </w:r>
    </w:p>
    <w:p w:rsidRPr="005355B6" w:rsidR="00232C99" w:rsidP="00232C99" w:rsidRDefault="00232C99" w14:paraId="0801E896" w14:textId="77777777">
      <w:pPr>
        <w:rPr>
          <w:rFonts w:cs="Arial"/>
        </w:rPr>
      </w:pPr>
    </w:p>
    <w:p w:rsidRPr="005355B6" w:rsidR="00232C99" w:rsidP="00232C99" w:rsidRDefault="00232C99" w14:paraId="4C448674" w14:textId="6234D050">
      <w:pPr>
        <w:rPr>
          <w:rFonts w:cs="Arial"/>
        </w:rPr>
      </w:pPr>
      <w:r w:rsidRPr="005355B6">
        <w:rPr>
          <w:rFonts w:cs="Arial"/>
        </w:rPr>
        <w:t xml:space="preserve">The purpose of the Safeguarding Planning Meeting is: </w:t>
      </w:r>
    </w:p>
    <w:p w:rsidRPr="005355B6" w:rsidR="00232C99" w:rsidP="00232C99" w:rsidRDefault="00232C99" w14:paraId="7BE6E050" w14:textId="77777777">
      <w:pPr>
        <w:pStyle w:val="ListParagraph"/>
        <w:numPr>
          <w:ilvl w:val="0"/>
          <w:numId w:val="146"/>
        </w:numPr>
        <w:ind w:left="714" w:hanging="357"/>
        <w:rPr>
          <w:rFonts w:cs="Arial"/>
        </w:rPr>
      </w:pPr>
      <w:r w:rsidRPr="005355B6">
        <w:rPr>
          <w:rFonts w:cs="Arial"/>
        </w:rPr>
        <w:t xml:space="preserve">discuss findings of the Enquiry </w:t>
      </w:r>
    </w:p>
    <w:p w:rsidRPr="005355B6" w:rsidR="00232C99" w:rsidP="00232C99" w:rsidRDefault="00232C99" w14:paraId="63384489" w14:textId="77777777">
      <w:pPr>
        <w:pStyle w:val="ListParagraph"/>
        <w:numPr>
          <w:ilvl w:val="0"/>
          <w:numId w:val="146"/>
        </w:numPr>
        <w:ind w:left="714" w:hanging="357"/>
        <w:rPr>
          <w:rFonts w:cs="Arial"/>
        </w:rPr>
      </w:pPr>
      <w:r w:rsidRPr="005355B6">
        <w:rPr>
          <w:rFonts w:cs="Arial"/>
        </w:rPr>
        <w:t xml:space="preserve">to coordinate the collection of relevant additional information pertaining to the abuse or neglect from the meeting attendees </w:t>
      </w:r>
    </w:p>
    <w:p w:rsidRPr="005355B6" w:rsidR="00232C99" w:rsidP="00232C99" w:rsidRDefault="00232C99" w14:paraId="00AA3622" w14:textId="77777777">
      <w:pPr>
        <w:pStyle w:val="ListParagraph"/>
        <w:numPr>
          <w:ilvl w:val="0"/>
          <w:numId w:val="146"/>
        </w:numPr>
        <w:ind w:left="714" w:hanging="357"/>
        <w:rPr>
          <w:rFonts w:cs="Arial"/>
        </w:rPr>
      </w:pPr>
      <w:r w:rsidRPr="005355B6">
        <w:rPr>
          <w:rFonts w:cs="Arial"/>
        </w:rPr>
        <w:t xml:space="preserve">agree the scope of any safeguarding action or investigation </w:t>
      </w:r>
    </w:p>
    <w:p w:rsidRPr="005355B6" w:rsidR="00232C99" w:rsidP="00232C99" w:rsidRDefault="00232C99" w14:paraId="1CEB5B38" w14:textId="77777777">
      <w:pPr>
        <w:pStyle w:val="ListParagraph"/>
        <w:numPr>
          <w:ilvl w:val="0"/>
          <w:numId w:val="146"/>
        </w:numPr>
        <w:ind w:left="714" w:hanging="357"/>
        <w:rPr>
          <w:rFonts w:cs="Arial"/>
        </w:rPr>
      </w:pPr>
      <w:r w:rsidRPr="005355B6">
        <w:rPr>
          <w:rFonts w:cs="Arial"/>
        </w:rPr>
        <w:t>to agree a multi-agency Safeguarding Plan</w:t>
      </w:r>
    </w:p>
    <w:p w:rsidRPr="005355B6" w:rsidR="00232C99" w:rsidP="00232C99" w:rsidRDefault="00232C99" w14:paraId="0C1734E9" w14:textId="77777777">
      <w:pPr>
        <w:rPr>
          <w:rFonts w:cs="Arial"/>
        </w:rPr>
      </w:pPr>
    </w:p>
    <w:p w:rsidRPr="005355B6" w:rsidR="00F156CE" w:rsidP="00232C99" w:rsidRDefault="00232C99" w14:paraId="4921C123" w14:textId="77777777">
      <w:pPr>
        <w:rPr>
          <w:rFonts w:cs="Arial"/>
        </w:rPr>
      </w:pPr>
      <w:r w:rsidRPr="005355B6">
        <w:rPr>
          <w:rFonts w:cs="Arial"/>
        </w:rPr>
        <w:t xml:space="preserve">Attendance at the Safeguarding Planning Meeting will be limited to those who can share information about the Concern and who can contribute to the decision-making process. </w:t>
      </w:r>
    </w:p>
    <w:p w:rsidRPr="005355B6" w:rsidR="009E193D" w:rsidP="009E193D" w:rsidRDefault="009E193D" w14:paraId="1EC2CD52" w14:textId="77777777">
      <w:pPr>
        <w:rPr>
          <w:rFonts w:cs="Arial"/>
          <w:b/>
          <w:bCs/>
        </w:rPr>
      </w:pPr>
    </w:p>
    <w:p w:rsidRPr="005355B6" w:rsidR="00232C99" w:rsidP="009E193D" w:rsidRDefault="00232C99" w14:paraId="71558B25" w14:textId="2EB7E1CD">
      <w:pPr>
        <w:rPr>
          <w:rFonts w:cs="Arial"/>
        </w:rPr>
      </w:pPr>
      <w:r w:rsidRPr="005355B6">
        <w:rPr>
          <w:rFonts w:cs="Arial"/>
        </w:rPr>
        <w:t>This may include OCP staff who have had a role in investigating the allegation of abuse or neglect.</w:t>
      </w:r>
      <w:r w:rsidRPr="005355B6" w:rsidR="009E193D">
        <w:rPr>
          <w:rFonts w:cs="Arial"/>
        </w:rPr>
        <w:t xml:space="preserve"> </w:t>
      </w:r>
      <w:r w:rsidRPr="005355B6">
        <w:rPr>
          <w:rFonts w:cs="Arial"/>
        </w:rPr>
        <w:t>It is expected that they will be of sufficient seniority to make decisions within the meeting concerning OCP’s role and resources to be contributed to the agreed Safeguarding Plan.</w:t>
      </w:r>
    </w:p>
    <w:p w:rsidRPr="005355B6" w:rsidR="00232C99" w:rsidP="00232C99" w:rsidRDefault="00232C99" w14:paraId="79C81159" w14:textId="77777777">
      <w:pPr>
        <w:rPr>
          <w:rFonts w:cs="Arial"/>
        </w:rPr>
      </w:pPr>
    </w:p>
    <w:p w:rsidRPr="005355B6" w:rsidR="00232C99" w:rsidP="00232C99" w:rsidRDefault="00232C99" w14:paraId="0B4E7228" w14:textId="3A900367">
      <w:pPr>
        <w:rPr>
          <w:rFonts w:cs="Arial"/>
        </w:rPr>
      </w:pPr>
      <w:r w:rsidRPr="005355B6">
        <w:rPr>
          <w:rFonts w:cs="Arial"/>
        </w:rPr>
        <w:t xml:space="preserve">Safeguarding Adults Co-ordinator is responsible for ensuring that </w:t>
      </w:r>
      <w:r w:rsidRPr="005355B6" w:rsidR="009E193D">
        <w:rPr>
          <w:rFonts w:cs="Arial"/>
        </w:rPr>
        <w:t>R</w:t>
      </w:r>
      <w:r w:rsidRPr="005355B6">
        <w:rPr>
          <w:rFonts w:cs="Arial"/>
        </w:rPr>
        <w:t xml:space="preserve">eview </w:t>
      </w:r>
      <w:r w:rsidRPr="005355B6" w:rsidR="009E193D">
        <w:rPr>
          <w:rFonts w:cs="Arial"/>
        </w:rPr>
        <w:t>M</w:t>
      </w:r>
      <w:r w:rsidRPr="005355B6">
        <w:rPr>
          <w:rFonts w:cs="Arial"/>
        </w:rPr>
        <w:t xml:space="preserve">eetings are held at least once every three months until all actions are completed and an appropriate outcome is reached. </w:t>
      </w:r>
    </w:p>
    <w:p w:rsidRPr="005355B6" w:rsidR="00232C99" w:rsidP="00232C99" w:rsidRDefault="00232C99" w14:paraId="5B7E0E85" w14:textId="77777777">
      <w:pPr>
        <w:rPr>
          <w:rFonts w:cs="Arial"/>
          <w:b/>
        </w:rPr>
      </w:pPr>
    </w:p>
    <w:p w:rsidRPr="00887EF6" w:rsidR="00232C99" w:rsidP="00887EF6" w:rsidRDefault="00232C99" w14:paraId="2C819020" w14:textId="7C193749">
      <w:pPr>
        <w:pStyle w:val="Heading2"/>
        <w:rPr>
          <w:b/>
          <w:bCs/>
        </w:rPr>
      </w:pPr>
      <w:bookmarkStart w:name="_Toc207119061" w:id="36"/>
      <w:r w:rsidRPr="005355B6">
        <w:rPr>
          <w:b/>
          <w:bCs/>
        </w:rPr>
        <w:t>Stage Four - Quality Assurance</w:t>
      </w:r>
      <w:bookmarkEnd w:id="36"/>
    </w:p>
    <w:p w:rsidRPr="005355B6" w:rsidR="00232C99" w:rsidP="00232C99" w:rsidRDefault="00232C99" w14:paraId="0182F325" w14:textId="77777777">
      <w:pPr>
        <w:rPr>
          <w:rFonts w:cs="Arial"/>
        </w:rPr>
      </w:pPr>
      <w:r w:rsidRPr="005355B6">
        <w:rPr>
          <w:rFonts w:cs="Arial"/>
        </w:rPr>
        <w:t xml:space="preserve">After cases have progressed through the Enquiries and Planning Meeting stages and have been closed a Quality Assurance process should be followed to ensure: </w:t>
      </w:r>
    </w:p>
    <w:p w:rsidRPr="005355B6" w:rsidR="00232C99" w:rsidP="00232C99" w:rsidRDefault="00232C99" w14:paraId="17B68BEA" w14:textId="77777777">
      <w:pPr>
        <w:pStyle w:val="ListParagraph"/>
        <w:numPr>
          <w:ilvl w:val="0"/>
          <w:numId w:val="143"/>
        </w:numPr>
        <w:rPr>
          <w:rFonts w:cs="Arial"/>
        </w:rPr>
      </w:pPr>
      <w:r w:rsidRPr="005355B6">
        <w:rPr>
          <w:rFonts w:cs="Arial"/>
        </w:rPr>
        <w:t xml:space="preserve">The views of adult have been central to the process </w:t>
      </w:r>
    </w:p>
    <w:p w:rsidRPr="005355B6" w:rsidR="00232C99" w:rsidP="00232C99" w:rsidRDefault="00232C99" w14:paraId="51224FB3" w14:textId="77777777">
      <w:pPr>
        <w:pStyle w:val="ListParagraph"/>
        <w:numPr>
          <w:ilvl w:val="0"/>
          <w:numId w:val="143"/>
        </w:numPr>
        <w:rPr>
          <w:rFonts w:cs="Arial"/>
        </w:rPr>
      </w:pPr>
      <w:r w:rsidRPr="005355B6">
        <w:rPr>
          <w:rFonts w:cs="Arial"/>
        </w:rPr>
        <w:t xml:space="preserve">Appropriateness of decision making </w:t>
      </w:r>
    </w:p>
    <w:p w:rsidRPr="005355B6" w:rsidR="00232C99" w:rsidP="00232C99" w:rsidRDefault="00232C99" w14:paraId="2C585424" w14:textId="77777777">
      <w:pPr>
        <w:pStyle w:val="ListParagraph"/>
        <w:numPr>
          <w:ilvl w:val="0"/>
          <w:numId w:val="143"/>
        </w:numPr>
        <w:rPr>
          <w:rFonts w:cs="Arial"/>
        </w:rPr>
      </w:pPr>
      <w:r w:rsidRPr="005355B6">
        <w:rPr>
          <w:rFonts w:cs="Arial"/>
        </w:rPr>
        <w:t>Data recording is of a suitable standard</w:t>
      </w:r>
    </w:p>
    <w:p w:rsidRPr="005355B6" w:rsidR="00232C99" w:rsidP="00232C99" w:rsidRDefault="00232C99" w14:paraId="53A0BD99" w14:textId="77777777">
      <w:pPr>
        <w:pStyle w:val="ListParagraph"/>
        <w:numPr>
          <w:ilvl w:val="0"/>
          <w:numId w:val="143"/>
        </w:numPr>
        <w:rPr>
          <w:rFonts w:cs="Arial"/>
        </w:rPr>
      </w:pPr>
      <w:r w:rsidRPr="005355B6">
        <w:rPr>
          <w:rFonts w:cs="Arial"/>
        </w:rPr>
        <w:t>Partnership Lessons Learned are captured</w:t>
      </w:r>
    </w:p>
    <w:p w:rsidRPr="005355B6" w:rsidR="00232C99" w:rsidP="00232C99" w:rsidRDefault="00232C99" w14:paraId="58966C39" w14:textId="77777777">
      <w:pPr>
        <w:rPr>
          <w:rFonts w:cs="Arial"/>
        </w:rPr>
      </w:pPr>
    </w:p>
    <w:p w:rsidRPr="005355B6" w:rsidR="00232C99" w:rsidP="00232C99" w:rsidRDefault="00232C99" w14:paraId="1DC2B827" w14:textId="6CBD5284">
      <w:pPr>
        <w:rPr>
          <w:rFonts w:cs="Arial"/>
        </w:rPr>
      </w:pPr>
      <w:r w:rsidRPr="005355B6">
        <w:rPr>
          <w:rFonts w:cs="Arial"/>
        </w:rPr>
        <w:t>All cases must be Quality Assured by a Senior Officer within the same organisation as the Safeguarding Adults Manager</w:t>
      </w:r>
      <w:r w:rsidRPr="005355B6" w:rsidR="00A67FBB">
        <w:rPr>
          <w:rFonts w:cs="Arial"/>
        </w:rPr>
        <w:t>,</w:t>
      </w:r>
      <w:r w:rsidRPr="005355B6">
        <w:rPr>
          <w:rFonts w:cs="Arial"/>
        </w:rPr>
        <w:t xml:space="preserve"> so occasionally OCP may be required to undertake one of these.</w:t>
      </w:r>
    </w:p>
    <w:p w:rsidRPr="005355B6" w:rsidR="00232C99" w:rsidP="00232C99" w:rsidRDefault="00232C99" w14:paraId="521F63CB" w14:textId="77777777">
      <w:pPr>
        <w:rPr>
          <w:rFonts w:cs="Arial"/>
          <w:b/>
        </w:rPr>
      </w:pPr>
    </w:p>
    <w:p w:rsidRPr="005355B6" w:rsidR="00232C99" w:rsidP="00232C99" w:rsidRDefault="00232C99" w14:paraId="1944425B" w14:textId="7CC4B53B">
      <w:pPr>
        <w:rPr>
          <w:rFonts w:cs="Arial"/>
          <w:b/>
        </w:rPr>
      </w:pPr>
      <w:r w:rsidRPr="005355B6">
        <w:rPr>
          <w:rFonts w:cs="Arial"/>
          <w:b/>
        </w:rPr>
        <w:t xml:space="preserve">Case Closure </w:t>
      </w:r>
    </w:p>
    <w:p w:rsidRPr="005355B6" w:rsidR="00232C99" w:rsidP="00232C99" w:rsidRDefault="00232C99" w14:paraId="6AB26E34" w14:textId="77777777">
      <w:pPr>
        <w:rPr>
          <w:rFonts w:cs="Arial"/>
        </w:rPr>
      </w:pPr>
    </w:p>
    <w:p w:rsidRPr="005355B6" w:rsidR="00232C99" w:rsidP="00232C99" w:rsidRDefault="00232C99" w14:paraId="5A3AB63A" w14:textId="77777777">
      <w:pPr>
        <w:rPr>
          <w:rFonts w:cs="Arial"/>
        </w:rPr>
      </w:pPr>
      <w:r w:rsidRPr="005355B6">
        <w:rPr>
          <w:rFonts w:cs="Arial"/>
        </w:rPr>
        <w:t xml:space="preserve">The Safeguarding Adults process may be closed at any stage. This may be because: </w:t>
      </w:r>
    </w:p>
    <w:p w:rsidRPr="005355B6" w:rsidR="00232C99" w:rsidP="00232C99" w:rsidRDefault="00232C99" w14:paraId="196DBA25" w14:textId="77777777">
      <w:pPr>
        <w:pStyle w:val="ListParagraph"/>
        <w:numPr>
          <w:ilvl w:val="0"/>
          <w:numId w:val="144"/>
        </w:numPr>
        <w:rPr>
          <w:rFonts w:cs="Arial"/>
        </w:rPr>
      </w:pPr>
      <w:r w:rsidRPr="005355B6">
        <w:rPr>
          <w:rFonts w:cs="Arial"/>
        </w:rPr>
        <w:t xml:space="preserve">the adult does not give consent for the enquiry to progress </w:t>
      </w:r>
    </w:p>
    <w:p w:rsidRPr="005355B6" w:rsidR="00232C99" w:rsidP="00232C99" w:rsidRDefault="00232C99" w14:paraId="218AE693" w14:textId="77777777">
      <w:pPr>
        <w:pStyle w:val="ListParagraph"/>
        <w:numPr>
          <w:ilvl w:val="0"/>
          <w:numId w:val="144"/>
        </w:numPr>
        <w:rPr>
          <w:rFonts w:cs="Arial"/>
        </w:rPr>
      </w:pPr>
      <w:r w:rsidRPr="005355B6">
        <w:rPr>
          <w:rFonts w:cs="Arial"/>
        </w:rPr>
        <w:t xml:space="preserve">the adult’s desired outcomes have been met as far as is possible </w:t>
      </w:r>
    </w:p>
    <w:p w:rsidRPr="005355B6" w:rsidR="00232C99" w:rsidP="00232C99" w:rsidRDefault="00232C99" w14:paraId="68BC53AA" w14:textId="77777777">
      <w:pPr>
        <w:pStyle w:val="ListParagraph"/>
        <w:numPr>
          <w:ilvl w:val="0"/>
          <w:numId w:val="144"/>
        </w:numPr>
        <w:rPr>
          <w:rFonts w:cs="Arial"/>
        </w:rPr>
      </w:pPr>
      <w:r w:rsidRPr="005355B6">
        <w:rPr>
          <w:rFonts w:cs="Arial"/>
        </w:rPr>
        <w:t xml:space="preserve">risks are managed as far as they possibly can be </w:t>
      </w:r>
    </w:p>
    <w:p w:rsidR="00232C99" w:rsidP="00232C99" w:rsidRDefault="00232C99" w14:paraId="1BE29ECA" w14:textId="77777777">
      <w:pPr>
        <w:pStyle w:val="ListParagraph"/>
        <w:numPr>
          <w:ilvl w:val="0"/>
          <w:numId w:val="144"/>
        </w:numPr>
        <w:rPr>
          <w:rFonts w:cs="Arial"/>
        </w:rPr>
      </w:pPr>
      <w:r w:rsidRPr="005355B6">
        <w:rPr>
          <w:rFonts w:cs="Arial"/>
        </w:rPr>
        <w:t>it is agreed that no further actions are required</w:t>
      </w:r>
    </w:p>
    <w:p w:rsidR="007E367E" w:rsidP="007E367E" w:rsidRDefault="007E367E" w14:paraId="49BDBD77" w14:textId="77777777">
      <w:pPr>
        <w:rPr>
          <w:rFonts w:cs="Arial"/>
        </w:rPr>
      </w:pPr>
    </w:p>
    <w:p w:rsidRPr="005355B6" w:rsidR="007E367E" w:rsidP="007E367E" w:rsidRDefault="007E367E" w14:paraId="4F04C246" w14:textId="77777777">
      <w:pPr>
        <w:pStyle w:val="Heading2"/>
        <w:rPr>
          <w:b/>
          <w:bCs/>
        </w:rPr>
      </w:pPr>
      <w:bookmarkStart w:name="_Toc207119062" w:id="37"/>
      <w:r w:rsidRPr="005355B6">
        <w:rPr>
          <w:b/>
          <w:bCs/>
        </w:rPr>
        <w:t>Support for Adults involved in the Safeguarding Process</w:t>
      </w:r>
      <w:bookmarkEnd w:id="37"/>
      <w:r w:rsidRPr="005355B6">
        <w:rPr>
          <w:b/>
          <w:bCs/>
        </w:rPr>
        <w:t xml:space="preserve"> </w:t>
      </w:r>
    </w:p>
    <w:p w:rsidRPr="005355B6" w:rsidR="007E367E" w:rsidP="007E367E" w:rsidRDefault="007E367E" w14:paraId="049DD984" w14:textId="77777777">
      <w:pPr>
        <w:rPr>
          <w:rFonts w:cs="Arial"/>
        </w:rPr>
      </w:pPr>
      <w:r w:rsidRPr="005355B6">
        <w:rPr>
          <w:rFonts w:cs="Arial"/>
        </w:rPr>
        <w:t>It is important that the adult is supported in ways that do not jeopardise any investigations or criminal prosecutions. Where OCP staff feel that they are not best placed to support the individual, then consideration should always be given whether any other agency, or family member/friend, can provide such support.</w:t>
      </w:r>
    </w:p>
    <w:p w:rsidRPr="005355B6" w:rsidR="007E367E" w:rsidP="007E367E" w:rsidRDefault="007E367E" w14:paraId="36AE4783" w14:textId="77777777">
      <w:pPr>
        <w:rPr>
          <w:rFonts w:cs="Arial"/>
        </w:rPr>
      </w:pPr>
    </w:p>
    <w:p w:rsidRPr="005355B6" w:rsidR="007E367E" w:rsidP="007E367E" w:rsidRDefault="007E367E" w14:paraId="56FA4D05" w14:textId="77777777">
      <w:pPr>
        <w:rPr>
          <w:rFonts w:cs="Arial"/>
          <w:b/>
          <w:bCs/>
        </w:rPr>
      </w:pPr>
      <w:r w:rsidRPr="005355B6">
        <w:rPr>
          <w:rFonts w:cs="Arial"/>
          <w:b/>
          <w:bCs/>
        </w:rPr>
        <w:t>Advocates</w:t>
      </w:r>
    </w:p>
    <w:p w:rsidRPr="005355B6" w:rsidR="007E367E" w:rsidP="007E367E" w:rsidRDefault="007E367E" w14:paraId="5B69B040" w14:textId="26D36EE2">
      <w:pPr>
        <w:rPr>
          <w:rFonts w:cs="Arial"/>
        </w:rPr>
      </w:pPr>
      <w:r w:rsidRPr="005355B6">
        <w:rPr>
          <w:rFonts w:cs="Arial"/>
        </w:rPr>
        <w:t xml:space="preserve">If there is not an appropriate individual to support the </w:t>
      </w:r>
      <w:r w:rsidR="00251007">
        <w:rPr>
          <w:rFonts w:cs="Arial"/>
        </w:rPr>
        <w:t>a</w:t>
      </w:r>
      <w:r w:rsidRPr="005355B6">
        <w:rPr>
          <w:rFonts w:cs="Arial"/>
        </w:rPr>
        <w:t>dult‘s involvement in the safeguarding process, then the Local Authority will arrange for an advocate. The Care Act defines 4 areas where ‘substantial difficulty’ may occur:</w:t>
      </w:r>
    </w:p>
    <w:p w:rsidRPr="005355B6" w:rsidR="007E367E" w:rsidP="007E367E" w:rsidRDefault="007E367E" w14:paraId="009B75A0" w14:textId="77777777">
      <w:pPr>
        <w:pStyle w:val="ListParagraph"/>
        <w:numPr>
          <w:ilvl w:val="0"/>
          <w:numId w:val="85"/>
        </w:numPr>
        <w:rPr>
          <w:rFonts w:cs="Arial"/>
        </w:rPr>
      </w:pPr>
      <w:r w:rsidRPr="005355B6">
        <w:rPr>
          <w:rFonts w:cs="Arial"/>
        </w:rPr>
        <w:t>Understanding relevant information</w:t>
      </w:r>
    </w:p>
    <w:p w:rsidRPr="005355B6" w:rsidR="007E367E" w:rsidP="007E367E" w:rsidRDefault="007E367E" w14:paraId="66FC1D97" w14:textId="77777777">
      <w:pPr>
        <w:pStyle w:val="ListParagraph"/>
        <w:numPr>
          <w:ilvl w:val="0"/>
          <w:numId w:val="85"/>
        </w:numPr>
        <w:rPr>
          <w:rFonts w:cs="Arial"/>
        </w:rPr>
      </w:pPr>
      <w:r w:rsidRPr="005355B6">
        <w:rPr>
          <w:rFonts w:cs="Arial"/>
        </w:rPr>
        <w:t>Retaining information</w:t>
      </w:r>
    </w:p>
    <w:p w:rsidRPr="005355B6" w:rsidR="007E367E" w:rsidP="007E367E" w:rsidRDefault="007E367E" w14:paraId="710818F9" w14:textId="77777777">
      <w:pPr>
        <w:pStyle w:val="ListParagraph"/>
        <w:numPr>
          <w:ilvl w:val="0"/>
          <w:numId w:val="85"/>
        </w:numPr>
        <w:rPr>
          <w:rFonts w:cs="Arial"/>
        </w:rPr>
      </w:pPr>
      <w:r w:rsidRPr="005355B6">
        <w:rPr>
          <w:rFonts w:cs="Arial"/>
        </w:rPr>
        <w:t>Using, or weighing up the information</w:t>
      </w:r>
    </w:p>
    <w:p w:rsidRPr="005355B6" w:rsidR="007E367E" w:rsidP="007E367E" w:rsidRDefault="007E367E" w14:paraId="5EB2FC12" w14:textId="77777777">
      <w:pPr>
        <w:pStyle w:val="ListParagraph"/>
        <w:numPr>
          <w:ilvl w:val="0"/>
          <w:numId w:val="85"/>
        </w:numPr>
        <w:rPr>
          <w:rFonts w:cs="Arial"/>
        </w:rPr>
      </w:pPr>
      <w:r w:rsidRPr="005355B6">
        <w:rPr>
          <w:rFonts w:cs="Arial"/>
        </w:rPr>
        <w:t>Communicating their views or wishes</w:t>
      </w:r>
    </w:p>
    <w:p w:rsidRPr="005355B6" w:rsidR="007E367E" w:rsidP="007E367E" w:rsidRDefault="007E367E" w14:paraId="137D22DF" w14:textId="77777777">
      <w:pPr>
        <w:rPr>
          <w:rFonts w:cs="Arial"/>
        </w:rPr>
      </w:pPr>
    </w:p>
    <w:p w:rsidRPr="007E367E" w:rsidR="007E367E" w:rsidP="007E367E" w:rsidRDefault="007E367E" w14:paraId="42AF80CE" w14:textId="0F0F594C">
      <w:pPr>
        <w:rPr>
          <w:rFonts w:cs="Arial"/>
        </w:rPr>
      </w:pPr>
      <w:r w:rsidRPr="005355B6">
        <w:rPr>
          <w:rFonts w:cs="Arial"/>
        </w:rPr>
        <w:t xml:space="preserve">Where it is decided that an </w:t>
      </w:r>
      <w:r w:rsidR="00251007">
        <w:rPr>
          <w:rFonts w:cs="Arial"/>
        </w:rPr>
        <w:t>a</w:t>
      </w:r>
      <w:r w:rsidRPr="005355B6">
        <w:rPr>
          <w:rFonts w:cs="Arial"/>
        </w:rPr>
        <w:t>dult needs an advocate, this person cannot be someone who is providing care or support in a professional capacity. The adult’s wishes must be respected if they do not wish to be represented by a particular person.</w:t>
      </w:r>
    </w:p>
    <w:p w:rsidRPr="007E367E" w:rsidR="007E367E" w:rsidP="007E367E" w:rsidRDefault="007E367E" w14:paraId="782F70BC" w14:textId="77777777">
      <w:pPr>
        <w:rPr>
          <w:rFonts w:cs="Arial"/>
        </w:rPr>
      </w:pPr>
    </w:p>
    <w:p w:rsidR="00887EF6" w:rsidP="004A5462" w:rsidRDefault="007C4A2B" w14:paraId="16F0493C" w14:textId="2E2A408F">
      <w:pPr>
        <w:pStyle w:val="Heading1"/>
      </w:pPr>
      <w:bookmarkStart w:name="_Toc207119063" w:id="38"/>
      <w:r>
        <w:t xml:space="preserve">Section 6: </w:t>
      </w:r>
      <w:r w:rsidRPr="005355B6" w:rsidR="00887EF6">
        <w:t xml:space="preserve">Allegations against Members of Staff or </w:t>
      </w:r>
      <w:r w:rsidR="00B94CFE">
        <w:t>V</w:t>
      </w:r>
      <w:r w:rsidRPr="005355B6" w:rsidR="00887EF6">
        <w:t>olunteer</w:t>
      </w:r>
      <w:bookmarkEnd w:id="38"/>
    </w:p>
    <w:p w:rsidR="00C459F7" w:rsidP="00C459F7" w:rsidRDefault="00C459F7" w14:paraId="01EAAFDB" w14:textId="3CF220AB">
      <w:pPr>
        <w:rPr>
          <w:rFonts w:cs="Arial"/>
        </w:rPr>
      </w:pPr>
      <w:r w:rsidRPr="0090217D">
        <w:rPr>
          <w:rFonts w:cs="Arial"/>
        </w:rPr>
        <w:t>All OCP staff and volunteers have a duty to report any concerns about a staff member or volunteers conduct towards children or adults.</w:t>
      </w:r>
    </w:p>
    <w:p w:rsidRPr="00C459F7" w:rsidR="00C459F7" w:rsidP="00C459F7" w:rsidRDefault="00C459F7" w14:paraId="0870D876" w14:textId="77777777">
      <w:pPr>
        <w:rPr>
          <w:rFonts w:cs="Arial"/>
        </w:rPr>
      </w:pPr>
    </w:p>
    <w:p w:rsidR="00073839" w:rsidP="00073839" w:rsidRDefault="00887EF6" w14:paraId="31283227" w14:textId="7BDFD7D0">
      <w:pPr>
        <w:rPr>
          <w:rFonts w:cs="Arial"/>
        </w:rPr>
      </w:pPr>
      <w:r>
        <w:rPr>
          <w:rFonts w:cs="Arial"/>
        </w:rPr>
        <w:t xml:space="preserve">This section </w:t>
      </w:r>
      <w:r w:rsidR="004A5462">
        <w:rPr>
          <w:rFonts w:cs="Arial"/>
        </w:rPr>
        <w:t xml:space="preserve">explains how OCP staff must respond when there is a concern that a staff member or volunteer has abused a child or adult. </w:t>
      </w:r>
    </w:p>
    <w:p w:rsidR="004A5462" w:rsidP="00073839" w:rsidRDefault="004A5462" w14:paraId="7452331F" w14:textId="77777777">
      <w:pPr>
        <w:rPr>
          <w:rFonts w:cs="Arial"/>
        </w:rPr>
      </w:pPr>
    </w:p>
    <w:p w:rsidR="004A5462" w:rsidP="004A5462" w:rsidRDefault="004A5462" w14:paraId="1FCC47D7" w14:textId="1452C406">
      <w:pPr>
        <w:pStyle w:val="Heading1"/>
      </w:pPr>
      <w:bookmarkStart w:name="_Toc207119064" w:id="39"/>
      <w:r>
        <w:t>Allegations involving children</w:t>
      </w:r>
      <w:bookmarkEnd w:id="39"/>
    </w:p>
    <w:p w:rsidR="0010234D" w:rsidP="00F8430A" w:rsidRDefault="004A5462" w14:paraId="2C14FEB9" w14:textId="2D3B2E7C">
      <w:pPr>
        <w:rPr>
          <w:rFonts w:cs="Arial"/>
        </w:rPr>
      </w:pPr>
      <w:r w:rsidRPr="0090217D">
        <w:rPr>
          <w:rFonts w:cs="Arial"/>
        </w:rPr>
        <w:t>A child is anyone aged 17 years old or under.</w:t>
      </w:r>
      <w:r>
        <w:rPr>
          <w:rFonts w:cs="Arial"/>
        </w:rPr>
        <w:t xml:space="preserve"> </w:t>
      </w:r>
    </w:p>
    <w:p w:rsidRPr="00F8430A" w:rsidR="00F8430A" w:rsidP="00F8430A" w:rsidRDefault="00F8430A" w14:paraId="24F67A2D" w14:textId="77777777">
      <w:pPr>
        <w:rPr>
          <w:rFonts w:cs="Arial"/>
        </w:rPr>
      </w:pPr>
    </w:p>
    <w:p w:rsidRPr="005355B6" w:rsidR="0010234D" w:rsidP="0010234D" w:rsidRDefault="0010234D" w14:paraId="29BC9CC8" w14:textId="1693015E">
      <w:pPr>
        <w:autoSpaceDE w:val="0"/>
        <w:autoSpaceDN w:val="0"/>
        <w:ind w:right="57"/>
        <w:rPr>
          <w:rFonts w:cs="Arial"/>
          <w:lang w:val="en-US"/>
        </w:rPr>
      </w:pPr>
      <w:r w:rsidRPr="005355B6">
        <w:rPr>
          <w:rFonts w:cs="Arial"/>
          <w:lang w:val="en-US"/>
        </w:rPr>
        <w:t xml:space="preserve">All allegations of abuse made against a member of staff or volunteer in relation to a child or young person </w:t>
      </w:r>
      <w:r w:rsidRPr="005355B6">
        <w:rPr>
          <w:rFonts w:cs="Arial"/>
          <w:bCs/>
          <w:lang w:val="en-US"/>
        </w:rPr>
        <w:t xml:space="preserve">must be brought to the attention of the </w:t>
      </w:r>
      <w:r w:rsidRPr="005355B6">
        <w:rPr>
          <w:rFonts w:cs="Arial"/>
          <w:b/>
          <w:lang w:val="en-US"/>
        </w:rPr>
        <w:t>local Hub Leader</w:t>
      </w:r>
      <w:r w:rsidR="0090217D">
        <w:rPr>
          <w:rFonts w:cs="Arial"/>
          <w:b/>
          <w:lang w:val="en-US"/>
        </w:rPr>
        <w:t xml:space="preserve"> </w:t>
      </w:r>
      <w:r w:rsidRPr="0090217D" w:rsidR="0090217D">
        <w:rPr>
          <w:rFonts w:cs="Arial"/>
          <w:bCs/>
          <w:lang w:val="en-US"/>
        </w:rPr>
        <w:t>immediately</w:t>
      </w:r>
      <w:r w:rsidRPr="0090217D">
        <w:rPr>
          <w:rFonts w:cs="Arial"/>
          <w:bCs/>
          <w:lang w:val="en-US"/>
        </w:rPr>
        <w:t>.</w:t>
      </w:r>
      <w:r w:rsidRPr="005355B6">
        <w:rPr>
          <w:rFonts w:cs="Arial"/>
          <w:lang w:val="en-US"/>
        </w:rPr>
        <w:t xml:space="preserve"> These concerns will be categorised into two:</w:t>
      </w:r>
    </w:p>
    <w:p w:rsidRPr="005355B6" w:rsidR="0010234D" w:rsidP="0010234D" w:rsidRDefault="0010234D" w14:paraId="43D763F9" w14:textId="77777777">
      <w:pPr>
        <w:pStyle w:val="ListParagraph"/>
        <w:numPr>
          <w:ilvl w:val="0"/>
          <w:numId w:val="31"/>
        </w:numPr>
        <w:autoSpaceDE w:val="0"/>
        <w:autoSpaceDN w:val="0"/>
        <w:ind w:right="57"/>
        <w:rPr>
          <w:rFonts w:cs="Arial"/>
          <w:lang w:val="en-US"/>
        </w:rPr>
      </w:pPr>
      <w:r w:rsidRPr="005355B6">
        <w:rPr>
          <w:rFonts w:cs="Arial"/>
          <w:lang w:val="en-US"/>
        </w:rPr>
        <w:t>Allegations that may meet the Harms criteria and will be referred to the LADO.</w:t>
      </w:r>
    </w:p>
    <w:p w:rsidRPr="005355B6" w:rsidR="0010234D" w:rsidP="0010234D" w:rsidRDefault="0010234D" w14:paraId="39230D97" w14:textId="77777777">
      <w:pPr>
        <w:pStyle w:val="ListParagraph"/>
        <w:numPr>
          <w:ilvl w:val="0"/>
          <w:numId w:val="31"/>
        </w:numPr>
        <w:autoSpaceDE w:val="0"/>
        <w:autoSpaceDN w:val="0"/>
        <w:ind w:right="57"/>
        <w:rPr>
          <w:rFonts w:cs="Arial" w:eastAsiaTheme="minorHAnsi"/>
          <w:color w:val="000000" w:themeColor="text1"/>
          <w:lang w:val="en-US"/>
        </w:rPr>
      </w:pPr>
      <w:r w:rsidRPr="005355B6">
        <w:rPr>
          <w:rFonts w:cs="Arial"/>
          <w:color w:val="000000" w:themeColor="text1"/>
          <w:lang w:val="en-US"/>
        </w:rPr>
        <w:t>Concerns that do not meet the Harms threshold and will be dealt with as Low-Level Concerns.</w:t>
      </w:r>
    </w:p>
    <w:p w:rsidRPr="005355B6" w:rsidR="0010234D" w:rsidP="0010234D" w:rsidRDefault="0010234D" w14:paraId="10CD344C" w14:textId="77777777">
      <w:pPr>
        <w:autoSpaceDE w:val="0"/>
        <w:autoSpaceDN w:val="0"/>
        <w:adjustRightInd w:val="0"/>
        <w:spacing w:line="263" w:lineRule="exact"/>
        <w:ind w:right="57"/>
        <w:rPr>
          <w:rFonts w:cs="Arial"/>
        </w:rPr>
      </w:pPr>
    </w:p>
    <w:p w:rsidRPr="005355B6" w:rsidR="0010234D" w:rsidP="0010234D" w:rsidRDefault="0010234D" w14:paraId="2B5C044E" w14:textId="77777777">
      <w:pPr>
        <w:autoSpaceDE w:val="0"/>
        <w:autoSpaceDN w:val="0"/>
        <w:adjustRightInd w:val="0"/>
        <w:spacing w:line="263" w:lineRule="exact"/>
        <w:ind w:right="57"/>
        <w:rPr>
          <w:rFonts w:cs="Arial"/>
        </w:rPr>
      </w:pPr>
      <w:r w:rsidRPr="005355B6">
        <w:rPr>
          <w:rFonts w:cs="Arial"/>
        </w:rPr>
        <w:t>If the allegation is about the Hub Leader, it should be brough to the attention of the OCP CEO.</w:t>
      </w:r>
    </w:p>
    <w:p w:rsidRPr="005355B6" w:rsidR="0010234D" w:rsidP="0010234D" w:rsidRDefault="0010234D" w14:paraId="55F3F389" w14:textId="77777777">
      <w:pPr>
        <w:pStyle w:val="Heading2"/>
        <w:rPr>
          <w:b/>
          <w:bCs/>
        </w:rPr>
      </w:pPr>
      <w:bookmarkStart w:name="_Toc207119065" w:id="40"/>
      <w:r w:rsidRPr="005355B6">
        <w:rPr>
          <w:b/>
          <w:bCs/>
        </w:rPr>
        <w:t>Allegations that meet the Harms threshold</w:t>
      </w:r>
      <w:bookmarkEnd w:id="40"/>
    </w:p>
    <w:p w:rsidRPr="005355B6" w:rsidR="0010234D" w:rsidP="0010234D" w:rsidRDefault="0010234D" w14:paraId="0AD2BBF2" w14:textId="77777777">
      <w:pPr>
        <w:autoSpaceDE w:val="0"/>
        <w:autoSpaceDN w:val="0"/>
        <w:adjustRightInd w:val="0"/>
        <w:spacing w:line="263" w:lineRule="exact"/>
        <w:ind w:right="57"/>
        <w:rPr>
          <w:rFonts w:cs="Arial"/>
        </w:rPr>
      </w:pPr>
      <w:r w:rsidRPr="005355B6">
        <w:rPr>
          <w:rFonts w:cs="Arial"/>
        </w:rPr>
        <w:t xml:space="preserve">If the allegation meets Harms criteria, the Hub Leader (or other lead person) must report it to the Local Authority Designated Officer </w:t>
      </w:r>
      <w:r w:rsidRPr="005355B6">
        <w:rPr>
          <w:rFonts w:cs="Arial"/>
          <w:b/>
          <w:bCs/>
        </w:rPr>
        <w:t xml:space="preserve">within 1 working day.  </w:t>
      </w:r>
      <w:r w:rsidRPr="005355B6">
        <w:rPr>
          <w:rFonts w:cs="Arial"/>
        </w:rPr>
        <w:t xml:space="preserve">If it is alleged that a member of staff or </w:t>
      </w:r>
      <w:r w:rsidRPr="005355B6">
        <w:rPr>
          <w:rFonts w:cs="Arial"/>
          <w:lang w:val="en-US"/>
        </w:rPr>
        <w:t xml:space="preserve">volunteer </w:t>
      </w:r>
      <w:r w:rsidRPr="005355B6">
        <w:rPr>
          <w:rFonts w:cs="Arial"/>
        </w:rPr>
        <w:t xml:space="preserve">has: </w:t>
      </w:r>
    </w:p>
    <w:p w:rsidRPr="005355B6" w:rsidR="0010234D" w:rsidP="0010234D" w:rsidRDefault="0010234D" w14:paraId="5180D8FA" w14:textId="77777777">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in a way that has harmed a child, or may have harmed a child </w:t>
      </w:r>
    </w:p>
    <w:p w:rsidRPr="005355B6" w:rsidR="0010234D" w:rsidP="0010234D" w:rsidRDefault="0010234D" w14:paraId="5710D326" w14:textId="77777777">
      <w:pPr>
        <w:widowControl w:val="0"/>
        <w:numPr>
          <w:ilvl w:val="0"/>
          <w:numId w:val="109"/>
        </w:numPr>
        <w:autoSpaceDE w:val="0"/>
        <w:autoSpaceDN w:val="0"/>
        <w:adjustRightInd w:val="0"/>
        <w:spacing w:line="263" w:lineRule="exact"/>
        <w:ind w:right="57"/>
        <w:contextualSpacing/>
        <w:rPr>
          <w:rFonts w:eastAsia="Times New Roman" w:cs="Arial"/>
          <w:iCs/>
        </w:rPr>
      </w:pPr>
      <w:r w:rsidRPr="005355B6">
        <w:rPr>
          <w:rFonts w:eastAsia="Times New Roman" w:cs="Arial"/>
          <w:iCs/>
        </w:rPr>
        <w:t xml:space="preserve">Possibly committed a criminal offence against or related to a child  </w:t>
      </w:r>
    </w:p>
    <w:p w:rsidRPr="007A66B3" w:rsidR="0010234D" w:rsidP="0010234D" w:rsidRDefault="0010234D" w14:paraId="3B813AF6" w14:textId="77777777">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towards a child or children in a way that indicates he/she is unsuitable to </w:t>
      </w:r>
      <w:r w:rsidRPr="007A66B3">
        <w:rPr>
          <w:rFonts w:eastAsia="Times New Roman" w:cs="Arial"/>
          <w:iCs/>
        </w:rPr>
        <w:t>work with children</w:t>
      </w:r>
    </w:p>
    <w:p w:rsidRPr="007A66B3" w:rsidR="0010234D" w:rsidP="0010234D" w:rsidRDefault="0010234D" w14:paraId="67BFC742" w14:textId="77777777">
      <w:pPr>
        <w:pStyle w:val="ListParagraph"/>
        <w:widowControl w:val="0"/>
        <w:numPr>
          <w:ilvl w:val="0"/>
          <w:numId w:val="109"/>
        </w:numPr>
        <w:autoSpaceDE w:val="0"/>
        <w:autoSpaceDN w:val="0"/>
        <w:adjustRightInd w:val="0"/>
        <w:spacing w:line="264" w:lineRule="exact"/>
        <w:ind w:right="57"/>
        <w:rPr>
          <w:rFonts w:eastAsia="Times New Roman" w:cs="Arial"/>
          <w:iCs/>
        </w:rPr>
      </w:pPr>
      <w:r w:rsidRPr="007A66B3">
        <w:rPr>
          <w:rFonts w:eastAsia="Times New Roman" w:cs="Arial"/>
          <w:iCs/>
        </w:rPr>
        <w:t>Behaved or may have behaved in a way that indicates they may not be suitable to work with children. This includes behaviour that may have happened outside of the Oasis that might make an individual unsuitable to work with children. This is known as transferable risk.</w:t>
      </w:r>
    </w:p>
    <w:p w:rsidR="0010234D" w:rsidP="0010234D" w:rsidRDefault="0010234D" w14:paraId="434C0B4A" w14:textId="77777777">
      <w:pPr>
        <w:widowControl w:val="0"/>
        <w:autoSpaceDE w:val="0"/>
        <w:autoSpaceDN w:val="0"/>
        <w:adjustRightInd w:val="0"/>
        <w:spacing w:line="264" w:lineRule="exact"/>
        <w:ind w:right="57"/>
        <w:rPr>
          <w:rFonts w:eastAsia="Times New Roman" w:cs="Arial"/>
          <w:iCs/>
          <w:highlight w:val="yellow"/>
        </w:rPr>
      </w:pPr>
    </w:p>
    <w:p w:rsidRPr="00F06A47" w:rsidR="0010234D" w:rsidP="0010234D" w:rsidRDefault="0010234D" w14:paraId="5759E754" w14:textId="77777777">
      <w:pPr>
        <w:widowControl w:val="0"/>
        <w:autoSpaceDE w:val="0"/>
        <w:autoSpaceDN w:val="0"/>
        <w:adjustRightInd w:val="0"/>
        <w:spacing w:line="264" w:lineRule="exact"/>
        <w:ind w:right="57"/>
        <w:rPr>
          <w:rFonts w:eastAsia="Times New Roman" w:cs="Arial"/>
          <w:iCs/>
        </w:rPr>
      </w:pPr>
      <w:r w:rsidRPr="00F06A47">
        <w:rPr>
          <w:rFonts w:eastAsia="Times New Roman" w:cs="Arial"/>
          <w:iCs/>
        </w:rPr>
        <w:t>The Hub Leader must</w:t>
      </w:r>
      <w:r>
        <w:rPr>
          <w:rFonts w:eastAsia="Times New Roman" w:cs="Arial"/>
          <w:iCs/>
        </w:rPr>
        <w:t xml:space="preserve"> follow the below steps</w:t>
      </w:r>
      <w:r w:rsidRPr="00F06A47">
        <w:rPr>
          <w:rFonts w:eastAsia="Times New Roman" w:cs="Arial"/>
          <w:iCs/>
        </w:rPr>
        <w:t xml:space="preserve">: </w:t>
      </w:r>
    </w:p>
    <w:p w:rsidRPr="00916989" w:rsidR="0010234D" w:rsidP="0010234D" w:rsidRDefault="0010234D" w14:paraId="2F0C6C5D" w14:textId="77777777">
      <w:pPr>
        <w:widowControl w:val="0"/>
        <w:autoSpaceDE w:val="0"/>
        <w:autoSpaceDN w:val="0"/>
        <w:adjustRightInd w:val="0"/>
        <w:spacing w:line="264" w:lineRule="exact"/>
        <w:ind w:left="360" w:right="57"/>
        <w:rPr>
          <w:rFonts w:eastAsia="Times New Roman" w:cs="Arial"/>
          <w:iCs/>
        </w:rPr>
      </w:pPr>
    </w:p>
    <w:p w:rsidRPr="00F06A47" w:rsidR="0010234D" w:rsidP="0010234D" w:rsidRDefault="0010234D" w14:paraId="0AA60661" w14:textId="77777777">
      <w:pPr>
        <w:pStyle w:val="BodyText"/>
        <w:numPr>
          <w:ilvl w:val="0"/>
          <w:numId w:val="109"/>
        </w:numPr>
        <w:rPr>
          <w:rFonts w:cs="Arial"/>
        </w:rPr>
      </w:pPr>
      <w:r>
        <w:rPr>
          <w:rFonts w:cs="Arial"/>
        </w:rPr>
        <w:t>R</w:t>
      </w:r>
      <w:r w:rsidRPr="005355B6">
        <w:rPr>
          <w:rFonts w:cs="Arial"/>
        </w:rPr>
        <w:t xml:space="preserve">eport </w:t>
      </w:r>
      <w:r>
        <w:rPr>
          <w:rFonts w:cs="Arial"/>
        </w:rPr>
        <w:t>the concern</w:t>
      </w:r>
      <w:r w:rsidRPr="005355B6">
        <w:rPr>
          <w:rFonts w:cs="Arial"/>
        </w:rPr>
        <w:t xml:space="preserve"> to the Local Authority Designated Officer</w:t>
      </w:r>
      <w:r>
        <w:rPr>
          <w:rFonts w:cs="Arial"/>
        </w:rPr>
        <w:t xml:space="preserve"> (LAD)</w:t>
      </w:r>
      <w:r w:rsidRPr="005355B6">
        <w:rPr>
          <w:rFonts w:cs="Arial"/>
        </w:rPr>
        <w:t xml:space="preserve"> </w:t>
      </w:r>
      <w:r w:rsidRPr="005355B6">
        <w:rPr>
          <w:rFonts w:cs="Arial"/>
          <w:b/>
          <w:bCs/>
        </w:rPr>
        <w:t xml:space="preserve">within 1 working day.  </w:t>
      </w:r>
    </w:p>
    <w:p w:rsidRPr="005355B6" w:rsidR="0010234D" w:rsidP="0010234D" w:rsidRDefault="0010234D" w14:paraId="1E4F5B82" w14:textId="77777777">
      <w:pPr>
        <w:pStyle w:val="BodyText"/>
        <w:numPr>
          <w:ilvl w:val="0"/>
          <w:numId w:val="109"/>
        </w:numPr>
        <w:rPr>
          <w:rFonts w:cs="Arial"/>
        </w:rPr>
      </w:pPr>
      <w:r w:rsidRPr="005355B6">
        <w:rPr>
          <w:rFonts w:cs="Arial"/>
        </w:rPr>
        <w:t>Where an allegation is made against an agency or partner organisation staff member, the Hub Leader will immediately contact the organisation  concerned so that they can refer to the LADO. The Hub Leader can also make a direct referral to the LADO if necessary.</w:t>
      </w:r>
    </w:p>
    <w:p w:rsidRPr="005355B6" w:rsidR="0010234D" w:rsidP="0010234D" w:rsidRDefault="0010234D" w14:paraId="65763A67" w14:textId="77777777">
      <w:pPr>
        <w:pStyle w:val="BodyText"/>
        <w:numPr>
          <w:ilvl w:val="0"/>
          <w:numId w:val="109"/>
        </w:numPr>
        <w:rPr>
          <w:rFonts w:cs="Arial"/>
        </w:rPr>
      </w:pPr>
      <w:r w:rsidRPr="005355B6">
        <w:rPr>
          <w:rFonts w:cs="Arial"/>
        </w:rPr>
        <w:t xml:space="preserve">Where a child has an allocated social worker, they should be informed as well. The LADO will advise who should do. </w:t>
      </w:r>
    </w:p>
    <w:p w:rsidR="0010234D" w:rsidP="0010234D" w:rsidRDefault="0010234D" w14:paraId="03AB79C2" w14:textId="77777777">
      <w:pPr>
        <w:pStyle w:val="BodyText"/>
        <w:numPr>
          <w:ilvl w:val="0"/>
          <w:numId w:val="109"/>
        </w:numPr>
        <w:rPr>
          <w:rFonts w:cs="Arial"/>
        </w:rPr>
      </w:pPr>
      <w:r w:rsidRPr="005355B6">
        <w:rPr>
          <w:rFonts w:cs="Arial"/>
        </w:rPr>
        <w:t xml:space="preserve">The LADO will lead the investigation process - Oasis should not complete an investigation unless confirmed by LADO. The Hub team will support any investigation that is required. </w:t>
      </w:r>
    </w:p>
    <w:p w:rsidR="0010234D" w:rsidP="0010234D" w:rsidRDefault="0010234D" w14:paraId="646AB003" w14:textId="77777777">
      <w:pPr>
        <w:pStyle w:val="BodyText"/>
        <w:numPr>
          <w:ilvl w:val="0"/>
          <w:numId w:val="109"/>
        </w:numPr>
        <w:rPr>
          <w:rFonts w:cs="Arial"/>
        </w:rPr>
      </w:pPr>
      <w:r w:rsidRPr="005355B6">
        <w:rPr>
          <w:rFonts w:cs="Arial"/>
        </w:rPr>
        <w:t>The Hub Leader will act as the ‘case manager’ and following the direction of the LADO will commission an investigation and liaise with the LADO as to the actions required.</w:t>
      </w:r>
    </w:p>
    <w:p w:rsidRPr="00F014BB" w:rsidR="00F014BB" w:rsidP="00F014BB" w:rsidRDefault="00F014BB" w14:paraId="0ED98FBC" w14:textId="1CA3D425">
      <w:pPr>
        <w:pStyle w:val="BodyText"/>
        <w:numPr>
          <w:ilvl w:val="0"/>
          <w:numId w:val="109"/>
        </w:numPr>
        <w:rPr>
          <w:rFonts w:cs="Arial"/>
        </w:rPr>
      </w:pPr>
      <w:r>
        <w:rPr>
          <w:rFonts w:cs="Arial"/>
        </w:rPr>
        <w:t>The</w:t>
      </w:r>
      <w:r w:rsidRPr="00CE698C">
        <w:rPr>
          <w:rFonts w:cs="Arial"/>
        </w:rPr>
        <w:t xml:space="preserve"> LADO will</w:t>
      </w:r>
      <w:r>
        <w:rPr>
          <w:rFonts w:cs="Arial"/>
        </w:rPr>
        <w:t xml:space="preserve"> decide when and in how much detail </w:t>
      </w:r>
      <w:r w:rsidRPr="00CE698C">
        <w:rPr>
          <w:rFonts w:cs="Arial"/>
        </w:rPr>
        <w:t xml:space="preserve">a </w:t>
      </w:r>
      <w:r>
        <w:rPr>
          <w:rFonts w:cs="Arial"/>
        </w:rPr>
        <w:t>member of staff/volunteer</w:t>
      </w:r>
      <w:r w:rsidRPr="00CE698C">
        <w:rPr>
          <w:rFonts w:cs="Arial"/>
        </w:rPr>
        <w:t xml:space="preserve"> is informed of an allegation.  </w:t>
      </w:r>
    </w:p>
    <w:p w:rsidRPr="00E508B6" w:rsidR="0010234D" w:rsidP="0010234D" w:rsidRDefault="0010234D" w14:paraId="6BEF4731" w14:textId="4ADD9C96">
      <w:pPr>
        <w:pStyle w:val="BodyText"/>
        <w:numPr>
          <w:ilvl w:val="0"/>
          <w:numId w:val="109"/>
        </w:numPr>
        <w:rPr>
          <w:rFonts w:cs="Arial"/>
        </w:rPr>
      </w:pPr>
      <w:r w:rsidRPr="005355B6">
        <w:rPr>
          <w:rFonts w:cs="Arial"/>
        </w:rPr>
        <w:t xml:space="preserve">All LADO referrals </w:t>
      </w:r>
      <w:r w:rsidR="00C40F02">
        <w:rPr>
          <w:rFonts w:cs="Arial"/>
        </w:rPr>
        <w:t>must</w:t>
      </w:r>
      <w:r w:rsidRPr="005355B6">
        <w:rPr>
          <w:rFonts w:cs="Arial"/>
        </w:rPr>
        <w:t xml:space="preserve"> also be reported to the OCP CEO. </w:t>
      </w:r>
    </w:p>
    <w:p w:rsidR="00C40F02" w:rsidP="00C40F02" w:rsidRDefault="0010234D" w14:paraId="68183E58" w14:textId="70160E77">
      <w:pPr>
        <w:pStyle w:val="Heading2"/>
      </w:pPr>
      <w:bookmarkStart w:name="_Toc207119066" w:id="41"/>
      <w:r w:rsidRPr="005355B6">
        <w:rPr>
          <w:b/>
          <w:bCs/>
        </w:rPr>
        <w:t>Allegations that do not meet the Harms threshold</w:t>
      </w:r>
      <w:r w:rsidR="002208DA">
        <w:rPr>
          <w:b/>
          <w:bCs/>
        </w:rPr>
        <w:t xml:space="preserve"> (Low Level Concerns)</w:t>
      </w:r>
      <w:bookmarkEnd w:id="41"/>
    </w:p>
    <w:p w:rsidR="00C40F02" w:rsidP="0010234D" w:rsidRDefault="0010234D" w14:paraId="6959CB20" w14:textId="77777777">
      <w:pPr>
        <w:pStyle w:val="BodyText"/>
        <w:rPr>
          <w:rFonts w:cs="Arial"/>
        </w:rPr>
      </w:pPr>
      <w:r w:rsidRPr="005355B6">
        <w:rPr>
          <w:rFonts w:cs="Arial"/>
        </w:rPr>
        <w:t xml:space="preserve">If the Hub Leader considers that the incident does not meet the Harms Threshold a Low-Level Concerns investigation will be initiated, in line with relevant HR policies. </w:t>
      </w:r>
    </w:p>
    <w:p w:rsidR="00C40F02" w:rsidP="00120C5C" w:rsidRDefault="00C40F02" w14:paraId="5C8E748A" w14:textId="7D32DEA0">
      <w:pPr>
        <w:autoSpaceDE w:val="0"/>
        <w:autoSpaceDN w:val="0"/>
        <w:ind w:right="113"/>
        <w:rPr>
          <w:rFonts w:cs="Arial"/>
        </w:rPr>
      </w:pPr>
      <w:r>
        <w:rPr>
          <w:rFonts w:cs="Arial"/>
        </w:rPr>
        <w:t>A</w:t>
      </w:r>
      <w:r w:rsidRPr="005355B6">
        <w:rPr>
          <w:rFonts w:cs="Arial"/>
        </w:rPr>
        <w:t xml:space="preserve"> low-level concern is any concern that an adult has acted in a way that is inconsistent with the staff or volunteer code of conduct, including inappropriate conduct outside of work but does not meet the threshold of harm.</w:t>
      </w:r>
    </w:p>
    <w:p w:rsidR="00120C5C" w:rsidP="00120C5C" w:rsidRDefault="00120C5C" w14:paraId="706C546B" w14:textId="77777777">
      <w:pPr>
        <w:autoSpaceDE w:val="0"/>
        <w:autoSpaceDN w:val="0"/>
        <w:ind w:right="113"/>
        <w:rPr>
          <w:rFonts w:cs="Arial"/>
        </w:rPr>
      </w:pPr>
    </w:p>
    <w:p w:rsidRPr="005355B6" w:rsidR="0010234D" w:rsidP="0010234D" w:rsidRDefault="0010234D" w14:paraId="53E7C4D6" w14:textId="70328112">
      <w:pPr>
        <w:pStyle w:val="BodyText"/>
        <w:rPr>
          <w:rFonts w:cs="Arial"/>
        </w:rPr>
      </w:pPr>
      <w:r w:rsidRPr="005355B6">
        <w:rPr>
          <w:rFonts w:cs="Arial"/>
        </w:rPr>
        <w:t>Examples of such behaviour could include:</w:t>
      </w:r>
    </w:p>
    <w:p w:rsidRPr="005355B6" w:rsidR="0010234D" w:rsidP="0010234D" w:rsidRDefault="0010234D" w14:paraId="7D7727E5" w14:textId="77777777">
      <w:pPr>
        <w:pStyle w:val="BodyText"/>
        <w:numPr>
          <w:ilvl w:val="1"/>
          <w:numId w:val="109"/>
        </w:numPr>
        <w:rPr>
          <w:rFonts w:cs="Arial"/>
        </w:rPr>
      </w:pPr>
      <w:r w:rsidRPr="005355B6">
        <w:rPr>
          <w:rFonts w:cs="Arial"/>
        </w:rPr>
        <w:t>being over friendly with children</w:t>
      </w:r>
    </w:p>
    <w:p w:rsidRPr="005355B6" w:rsidR="0010234D" w:rsidP="0010234D" w:rsidRDefault="0010234D" w14:paraId="5F427A72" w14:textId="77777777">
      <w:pPr>
        <w:pStyle w:val="BodyText"/>
        <w:numPr>
          <w:ilvl w:val="1"/>
          <w:numId w:val="109"/>
        </w:numPr>
        <w:rPr>
          <w:rFonts w:cs="Arial"/>
        </w:rPr>
      </w:pPr>
      <w:r w:rsidRPr="005355B6">
        <w:rPr>
          <w:rFonts w:cs="Arial"/>
        </w:rPr>
        <w:t>having favourites</w:t>
      </w:r>
    </w:p>
    <w:p w:rsidRPr="005355B6" w:rsidR="0010234D" w:rsidP="0010234D" w:rsidRDefault="0010234D" w14:paraId="146043CE" w14:textId="77777777">
      <w:pPr>
        <w:pStyle w:val="BodyText"/>
        <w:numPr>
          <w:ilvl w:val="1"/>
          <w:numId w:val="109"/>
        </w:numPr>
        <w:rPr>
          <w:rFonts w:cs="Arial"/>
        </w:rPr>
      </w:pPr>
      <w:r w:rsidRPr="005355B6">
        <w:rPr>
          <w:rFonts w:cs="Arial"/>
        </w:rPr>
        <w:t>adults taking photographs of children on their personal mobile phone, or without parental consent</w:t>
      </w:r>
    </w:p>
    <w:p w:rsidRPr="005355B6" w:rsidR="0010234D" w:rsidP="0010234D" w:rsidRDefault="0010234D" w14:paraId="4C15E7E3" w14:textId="77777777">
      <w:pPr>
        <w:pStyle w:val="BodyText"/>
        <w:numPr>
          <w:ilvl w:val="1"/>
          <w:numId w:val="109"/>
        </w:numPr>
        <w:rPr>
          <w:rFonts w:cs="Arial"/>
        </w:rPr>
      </w:pPr>
      <w:r w:rsidRPr="005355B6">
        <w:rPr>
          <w:rFonts w:cs="Arial"/>
        </w:rPr>
        <w:t>engaging with a child on a one-to-one basis in a secluded area or behind a closed door</w:t>
      </w:r>
    </w:p>
    <w:p w:rsidRPr="005355B6" w:rsidR="0010234D" w:rsidP="0010234D" w:rsidRDefault="0010234D" w14:paraId="7F6DD630" w14:textId="77777777">
      <w:pPr>
        <w:pStyle w:val="BodyText"/>
        <w:numPr>
          <w:ilvl w:val="1"/>
          <w:numId w:val="109"/>
        </w:numPr>
        <w:rPr>
          <w:rFonts w:cs="Arial"/>
        </w:rPr>
      </w:pPr>
      <w:r w:rsidRPr="005355B6">
        <w:rPr>
          <w:rFonts w:cs="Arial"/>
        </w:rPr>
        <w:t>using intimidating, or offensive language</w:t>
      </w:r>
    </w:p>
    <w:p w:rsidR="00730576" w:rsidP="00120C5C" w:rsidRDefault="00730576" w14:paraId="0558335E" w14:textId="77777777">
      <w:pPr>
        <w:pStyle w:val="BodyText"/>
      </w:pPr>
      <w:r w:rsidRPr="005155EA">
        <w:t>Concerns that do not meet the Harms threshold will be fully investigated within the team and the appropriate actions recorded in the personnel files</w:t>
      </w:r>
      <w:r>
        <w:t>.</w:t>
      </w:r>
    </w:p>
    <w:p w:rsidRPr="005355B6" w:rsidR="0010234D" w:rsidP="00120C5C" w:rsidRDefault="0010234D" w14:paraId="3F275676" w14:textId="77777777">
      <w:pPr>
        <w:pStyle w:val="BodyText"/>
        <w:rPr>
          <w:rFonts w:cs="Arial"/>
        </w:rPr>
      </w:pPr>
      <w:r w:rsidRPr="005355B6">
        <w:rPr>
          <w:rFonts w:cs="Arial"/>
        </w:rPr>
        <w:t xml:space="preserve">The investigation may recommend disciplinary action – please refer to the Disciplinary Policy for further information, available on Oasis Zone. </w:t>
      </w:r>
    </w:p>
    <w:p w:rsidRPr="0030638A" w:rsidR="00730576" w:rsidP="00120C5C" w:rsidRDefault="00730576" w14:paraId="4BDDB453" w14:textId="77777777">
      <w:pPr>
        <w:pStyle w:val="BodyText"/>
        <w:rPr>
          <w:rFonts w:cs="Arial"/>
        </w:rPr>
      </w:pPr>
      <w:r w:rsidRPr="005355B6">
        <w:rPr>
          <w:rFonts w:cs="Arial"/>
        </w:rPr>
        <w:t>Low-Level Concerns should be escalated to the OCP national DSL as appropriate</w:t>
      </w:r>
      <w:r>
        <w:rPr>
          <w:rFonts w:cs="Arial"/>
        </w:rPr>
        <w:t xml:space="preserve">, and </w:t>
      </w:r>
      <w:r w:rsidRPr="0030638A">
        <w:rPr>
          <w:rFonts w:cs="Arial"/>
        </w:rPr>
        <w:t xml:space="preserve">monitored carefully. </w:t>
      </w:r>
    </w:p>
    <w:p w:rsidR="00DF3ABA" w:rsidP="0010234D" w:rsidRDefault="00F014BB" w14:paraId="6692F35E" w14:textId="221B5911">
      <w:pPr>
        <w:pStyle w:val="BodyText"/>
        <w:rPr>
          <w:rFonts w:cs="Arial"/>
        </w:rPr>
      </w:pPr>
      <w:r w:rsidRPr="0030638A">
        <w:rPr>
          <w:rFonts w:cs="Arial"/>
        </w:rPr>
        <w:t>In such cases, related policies including the Disciplinary Policy may be enacted. This could include recommendations of a</w:t>
      </w:r>
      <w:r w:rsidRPr="0030638A" w:rsidR="0010234D">
        <w:rPr>
          <w:rFonts w:cs="Arial"/>
        </w:rPr>
        <w:t>dditional training</w:t>
      </w:r>
      <w:r w:rsidRPr="0030638A">
        <w:rPr>
          <w:rFonts w:cs="Arial"/>
        </w:rPr>
        <w:t xml:space="preserve">/support </w:t>
      </w:r>
      <w:r w:rsidRPr="0030638A" w:rsidR="0010234D">
        <w:rPr>
          <w:rFonts w:cs="Arial"/>
        </w:rPr>
        <w:t>for the staff member/volunteer</w:t>
      </w:r>
      <w:r w:rsidRPr="0030638A">
        <w:rPr>
          <w:rFonts w:cs="Arial"/>
        </w:rPr>
        <w:t xml:space="preserve"> to address concerns.</w:t>
      </w:r>
      <w:r>
        <w:rPr>
          <w:rFonts w:cs="Arial"/>
        </w:rPr>
        <w:t xml:space="preserve"> </w:t>
      </w:r>
    </w:p>
    <w:p w:rsidR="00730576" w:rsidP="00730576" w:rsidRDefault="00730576" w14:paraId="3330E28F" w14:textId="3BF5C8F4">
      <w:pPr>
        <w:pStyle w:val="Heading1"/>
      </w:pPr>
      <w:bookmarkStart w:name="_Toc207119067" w:id="42"/>
      <w:r w:rsidRPr="0030638A">
        <w:t>Allegations involving adults</w:t>
      </w:r>
      <w:bookmarkEnd w:id="42"/>
    </w:p>
    <w:p w:rsidRPr="0090217D" w:rsidR="0090217D" w:rsidP="0090217D" w:rsidRDefault="0090217D" w14:paraId="24EC67EB" w14:textId="06D83B96">
      <w:pPr>
        <w:pStyle w:val="BodyText"/>
      </w:pPr>
      <w:r w:rsidRPr="0090217D">
        <w:rPr>
          <w:rFonts w:cs="Arial"/>
        </w:rPr>
        <w:t>A</w:t>
      </w:r>
      <w:r>
        <w:rPr>
          <w:rFonts w:cs="Arial"/>
        </w:rPr>
        <w:t>n adult is anyone aged 18 years old or over.</w:t>
      </w:r>
    </w:p>
    <w:p w:rsidRPr="005355B6" w:rsidR="00B85B9C" w:rsidP="00B85B9C" w:rsidRDefault="00B85B9C" w14:paraId="44234467" w14:textId="29EB30AC">
      <w:pPr>
        <w:rPr>
          <w:rFonts w:cs="Arial"/>
        </w:rPr>
      </w:pPr>
      <w:r w:rsidRPr="005355B6">
        <w:rPr>
          <w:rFonts w:cs="Arial"/>
        </w:rPr>
        <w:t>All OCP staff and volunteers have a duty to report any concerns about a staff member or volunteers conduct towards adul</w:t>
      </w:r>
      <w:r w:rsidR="00B611FC">
        <w:rPr>
          <w:rFonts w:cs="Arial"/>
        </w:rPr>
        <w:t>ts</w:t>
      </w:r>
      <w:r w:rsidRPr="005355B6">
        <w:rPr>
          <w:rFonts w:cs="Arial"/>
        </w:rPr>
        <w:t xml:space="preserve">. </w:t>
      </w:r>
    </w:p>
    <w:p w:rsidRPr="005355B6" w:rsidR="00B85B9C" w:rsidP="00B85B9C" w:rsidRDefault="00B85B9C" w14:paraId="180408CC" w14:textId="77777777">
      <w:pPr>
        <w:rPr>
          <w:rFonts w:cs="Arial"/>
        </w:rPr>
      </w:pPr>
    </w:p>
    <w:p w:rsidRPr="008C390C" w:rsidR="00B85B9C" w:rsidP="00B85B9C" w:rsidRDefault="00B85B9C" w14:paraId="6DD24ABB" w14:textId="77777777">
      <w:pPr>
        <w:pStyle w:val="ListParagraph"/>
        <w:numPr>
          <w:ilvl w:val="0"/>
          <w:numId w:val="204"/>
        </w:numPr>
        <w:rPr>
          <w:rFonts w:cs="Arial"/>
        </w:rPr>
      </w:pPr>
      <w:r w:rsidRPr="008C390C">
        <w:rPr>
          <w:rFonts w:cs="Arial"/>
        </w:rPr>
        <w:t xml:space="preserve">If you are concerned that a member of staff </w:t>
      </w:r>
      <w:r>
        <w:rPr>
          <w:rFonts w:cs="Arial"/>
        </w:rPr>
        <w:t xml:space="preserve">or volunteer </w:t>
      </w:r>
      <w:r w:rsidRPr="008C390C">
        <w:rPr>
          <w:rFonts w:cs="Arial"/>
        </w:rPr>
        <w:t xml:space="preserve">has abused an Adult, you must inform the Hub Leader.  </w:t>
      </w:r>
    </w:p>
    <w:p w:rsidRPr="005355B6" w:rsidR="00B85B9C" w:rsidP="00B85B9C" w:rsidRDefault="00B85B9C" w14:paraId="3789D2DB" w14:textId="77777777">
      <w:pPr>
        <w:rPr>
          <w:rFonts w:cs="Arial"/>
        </w:rPr>
      </w:pPr>
    </w:p>
    <w:p w:rsidRPr="008C390C" w:rsidR="00B85B9C" w:rsidP="00B85B9C" w:rsidRDefault="00B85B9C" w14:paraId="3D6AFD31" w14:textId="77777777">
      <w:pPr>
        <w:pStyle w:val="ListParagraph"/>
        <w:numPr>
          <w:ilvl w:val="0"/>
          <w:numId w:val="204"/>
        </w:numPr>
        <w:rPr>
          <w:rFonts w:cs="Arial"/>
        </w:rPr>
      </w:pPr>
      <w:r w:rsidRPr="008C390C">
        <w:rPr>
          <w:rFonts w:cs="Arial"/>
        </w:rPr>
        <w:t xml:space="preserve">If you are concerned that the local Hub Leader has abused an Adult, you must inform the OCP CEO. </w:t>
      </w:r>
    </w:p>
    <w:p w:rsidRPr="005355B6" w:rsidR="00B85B9C" w:rsidP="00B85B9C" w:rsidRDefault="00B85B9C" w14:paraId="4C800E47" w14:textId="77777777">
      <w:pPr>
        <w:rPr>
          <w:rFonts w:cs="Arial"/>
        </w:rPr>
      </w:pPr>
    </w:p>
    <w:p w:rsidRPr="00F014BB" w:rsidR="00B85B9C" w:rsidP="00F014BB" w:rsidRDefault="00B85B9C" w14:paraId="5B185289" w14:textId="7BB43C46">
      <w:pPr>
        <w:pStyle w:val="ListParagraph"/>
        <w:numPr>
          <w:ilvl w:val="0"/>
          <w:numId w:val="204"/>
        </w:numPr>
        <w:rPr>
          <w:rFonts w:cs="Arial"/>
        </w:rPr>
      </w:pPr>
      <w:r w:rsidRPr="008C390C">
        <w:rPr>
          <w:rFonts w:cs="Arial"/>
        </w:rPr>
        <w:t xml:space="preserve">The Hub Leader will discuss these concerns with OCP’s CEO (unless the concern is about the OCP CEO, in which case they will discuss it with OCT’s CEO). </w:t>
      </w:r>
    </w:p>
    <w:p w:rsidRPr="00B85B9C" w:rsidR="00B85B9C" w:rsidP="00B85B9C" w:rsidRDefault="00B85B9C" w14:paraId="5916CF37" w14:textId="77777777">
      <w:pPr>
        <w:rPr>
          <w:rFonts w:cs="Arial"/>
        </w:rPr>
      </w:pPr>
    </w:p>
    <w:p w:rsidRPr="005355B6" w:rsidR="002208DA" w:rsidP="002208DA" w:rsidRDefault="002208DA" w14:paraId="461418C4" w14:textId="77777777">
      <w:pPr>
        <w:pStyle w:val="Heading2"/>
        <w:rPr>
          <w:b/>
          <w:bCs/>
        </w:rPr>
      </w:pPr>
      <w:bookmarkStart w:name="_Toc207119068" w:id="43"/>
      <w:r>
        <w:rPr>
          <w:b/>
          <w:bCs/>
        </w:rPr>
        <w:t>Serious concerns</w:t>
      </w:r>
      <w:bookmarkEnd w:id="43"/>
    </w:p>
    <w:p w:rsidRPr="005355B6" w:rsidR="002208DA" w:rsidP="002208DA" w:rsidRDefault="002208DA" w14:paraId="0C06EA9A" w14:textId="1376ADFD">
      <w:pPr>
        <w:rPr>
          <w:rFonts w:cs="Arial"/>
        </w:rPr>
      </w:pPr>
      <w:r w:rsidRPr="0030638A">
        <w:rPr>
          <w:rFonts w:cs="Arial"/>
        </w:rPr>
        <w:t xml:space="preserve">In the first instance, the </w:t>
      </w:r>
      <w:r w:rsidRPr="0030638A" w:rsidR="00B611FC">
        <w:rPr>
          <w:rFonts w:cs="Arial"/>
        </w:rPr>
        <w:t>DSL</w:t>
      </w:r>
      <w:r w:rsidRPr="0030638A">
        <w:rPr>
          <w:rFonts w:cs="Arial"/>
        </w:rPr>
        <w:t xml:space="preserve"> should consider liaison with the police regarding the management of risks involved.</w:t>
      </w:r>
      <w:r w:rsidRPr="005355B6">
        <w:rPr>
          <w:rFonts w:cs="Arial"/>
        </w:rPr>
        <w:t xml:space="preserve"> </w:t>
      </w:r>
    </w:p>
    <w:p w:rsidRPr="005355B6" w:rsidR="002208DA" w:rsidP="002208DA" w:rsidRDefault="002208DA" w14:paraId="0062CFCB" w14:textId="77777777">
      <w:pPr>
        <w:rPr>
          <w:rFonts w:cs="Arial"/>
        </w:rPr>
      </w:pPr>
    </w:p>
    <w:p w:rsidR="0070160B" w:rsidP="0070160B" w:rsidRDefault="002208DA" w14:paraId="4FAFCB8A" w14:textId="77777777">
      <w:pPr>
        <w:rPr>
          <w:rFonts w:cs="Arial"/>
        </w:rPr>
      </w:pPr>
      <w:r w:rsidRPr="005355B6">
        <w:rPr>
          <w:rFonts w:cs="Arial"/>
        </w:rPr>
        <w:t xml:space="preserve">An immediate decision on whether to suspend the staff member must be made has to be made. The employee has a right to know in broad terms what allegations or concerns have been made about them. </w:t>
      </w:r>
    </w:p>
    <w:p w:rsidR="0070160B" w:rsidP="0070160B" w:rsidRDefault="0070160B" w14:paraId="3E21BDB5" w14:textId="77777777">
      <w:pPr>
        <w:rPr>
          <w:rFonts w:cs="Arial"/>
        </w:rPr>
      </w:pPr>
    </w:p>
    <w:p w:rsidRPr="005355B6" w:rsidR="002208DA" w:rsidP="0070160B" w:rsidRDefault="002208DA" w14:paraId="31D23A55" w14:textId="625DFA42">
      <w:pPr>
        <w:rPr>
          <w:rFonts w:cs="Arial"/>
        </w:rPr>
      </w:pPr>
      <w:r w:rsidRPr="005355B6">
        <w:rPr>
          <w:rFonts w:cs="Arial"/>
        </w:rPr>
        <w:t>Depending on the seriousness of the allegations the staff member concerned may be suspended on full pay pending further investigations.</w:t>
      </w:r>
      <w:r w:rsidRPr="005355B6">
        <w:rPr>
          <w:rFonts w:cs="Arial"/>
          <w:b/>
        </w:rPr>
        <w:t xml:space="preserve"> </w:t>
      </w:r>
      <w:r w:rsidRPr="005355B6">
        <w:rPr>
          <w:rFonts w:cs="Arial"/>
        </w:rPr>
        <w:t>Alternatives to suspension can be considered including leave of absence, transfer of duties or additional supervision.</w:t>
      </w:r>
      <w:r w:rsidR="0070160B">
        <w:rPr>
          <w:rFonts w:cs="Arial"/>
        </w:rPr>
        <w:t xml:space="preserve"> This will be managed via the OCP Disciplinary Policy. </w:t>
      </w:r>
    </w:p>
    <w:p w:rsidRPr="005355B6" w:rsidR="002208DA" w:rsidP="002208DA" w:rsidRDefault="002208DA" w14:paraId="69149D67" w14:textId="77777777">
      <w:pPr>
        <w:rPr>
          <w:rFonts w:cs="Arial"/>
        </w:rPr>
      </w:pPr>
    </w:p>
    <w:p w:rsidRPr="005355B6" w:rsidR="002208DA" w:rsidP="002208DA" w:rsidRDefault="002208DA" w14:paraId="56E7600B" w14:textId="77777777">
      <w:pPr>
        <w:rPr>
          <w:rFonts w:cs="Arial"/>
        </w:rPr>
      </w:pPr>
      <w:r w:rsidRPr="005355B6">
        <w:rPr>
          <w:rFonts w:cs="Arial"/>
        </w:rPr>
        <w:t xml:space="preserve">Ensure that any staff who has caused risk or harm is not in contact with service users and others who may be at risk, for example, whistleblowers. </w:t>
      </w:r>
    </w:p>
    <w:p w:rsidRPr="005355B6" w:rsidR="002208DA" w:rsidP="002208DA" w:rsidRDefault="002208DA" w14:paraId="055C67DB" w14:textId="77777777">
      <w:pPr>
        <w:rPr>
          <w:rFonts w:cs="Arial"/>
        </w:rPr>
      </w:pPr>
    </w:p>
    <w:p w:rsidRPr="005355B6" w:rsidR="002208DA" w:rsidP="002208DA" w:rsidRDefault="00C8029C" w14:paraId="4508F894" w14:textId="7BF82B51">
      <w:pPr>
        <w:rPr>
          <w:rFonts w:cs="Arial"/>
        </w:rPr>
      </w:pPr>
      <w:r>
        <w:rPr>
          <w:rFonts w:cs="Arial"/>
        </w:rPr>
        <w:t xml:space="preserve">Consideration must be given to </w:t>
      </w:r>
      <w:r w:rsidRPr="005355B6" w:rsidR="002208DA">
        <w:rPr>
          <w:rFonts w:cs="Arial"/>
        </w:rPr>
        <w:t xml:space="preserve">whether any allegations against employees in their work situation may place their family members, dependants or the public at risk. In such cases, referrals must be made to the relevant organisations/services (adults and children’s) and consideration of referral to the police where there is an imminent risk of harm. </w:t>
      </w:r>
    </w:p>
    <w:p w:rsidRPr="005355B6" w:rsidR="002208DA" w:rsidP="002208DA" w:rsidRDefault="002208DA" w14:paraId="04350C34" w14:textId="77777777">
      <w:pPr>
        <w:rPr>
          <w:rFonts w:cs="Arial"/>
        </w:rPr>
      </w:pPr>
    </w:p>
    <w:p w:rsidR="001C1C41" w:rsidP="002208DA" w:rsidRDefault="002208DA" w14:paraId="5F7BA96B" w14:textId="2365522D">
      <w:pPr>
        <w:rPr>
          <w:rFonts w:cs="Arial"/>
        </w:rPr>
      </w:pPr>
      <w:r w:rsidRPr="00F1712A">
        <w:rPr>
          <w:rFonts w:cs="Arial"/>
        </w:rPr>
        <w:t>Where the</w:t>
      </w:r>
      <w:r w:rsidRPr="00F1712A" w:rsidR="001C1C41">
        <w:rPr>
          <w:rFonts w:cs="Arial"/>
        </w:rPr>
        <w:t xml:space="preserve"> allegation includes potential harm caused to children, </w:t>
      </w:r>
      <w:r w:rsidR="00532740">
        <w:rPr>
          <w:rFonts w:cs="Arial"/>
        </w:rPr>
        <w:t xml:space="preserve">the </w:t>
      </w:r>
      <w:r w:rsidR="003B6910">
        <w:rPr>
          <w:rFonts w:cs="Arial"/>
        </w:rPr>
        <w:t>‘Allegations involving children’ steps</w:t>
      </w:r>
      <w:r w:rsidRPr="00F1712A" w:rsidR="00363940">
        <w:rPr>
          <w:rFonts w:cs="Arial"/>
        </w:rPr>
        <w:t xml:space="preserve"> must also be followed.</w:t>
      </w:r>
      <w:r w:rsidR="00363940">
        <w:rPr>
          <w:rFonts w:cs="Arial"/>
        </w:rPr>
        <w:t xml:space="preserve"> </w:t>
      </w:r>
    </w:p>
    <w:p w:rsidRPr="005355B6" w:rsidR="002208DA" w:rsidP="002208DA" w:rsidRDefault="002208DA" w14:paraId="6647AAE4" w14:textId="77777777">
      <w:pPr>
        <w:rPr>
          <w:rFonts w:cs="Arial"/>
          <w:b/>
          <w:bCs/>
        </w:rPr>
      </w:pPr>
    </w:p>
    <w:p w:rsidRPr="00B85B9C" w:rsidR="00DF3ABA" w:rsidP="00B85B9C" w:rsidRDefault="00DF3ABA" w14:paraId="26F26278" w14:textId="0B698F31">
      <w:pPr>
        <w:pStyle w:val="Heading2"/>
        <w:rPr>
          <w:b/>
          <w:bCs/>
        </w:rPr>
      </w:pPr>
      <w:bookmarkStart w:name="_Toc207119069" w:id="44"/>
      <w:r w:rsidRPr="005355B6">
        <w:rPr>
          <w:b/>
          <w:bCs/>
        </w:rPr>
        <w:t>Low level concerns</w:t>
      </w:r>
      <w:bookmarkEnd w:id="44"/>
    </w:p>
    <w:p w:rsidRPr="00597614" w:rsidR="00DF3ABA" w:rsidP="00DF3ABA" w:rsidRDefault="00DF3ABA" w14:paraId="3BB86E02" w14:textId="63AB0BF9">
      <w:pPr>
        <w:autoSpaceDE w:val="0"/>
        <w:autoSpaceDN w:val="0"/>
        <w:ind w:right="113"/>
        <w:rPr>
          <w:rFonts w:cs="Arial"/>
          <w:iCs/>
          <w:lang w:val="en-US"/>
        </w:rPr>
      </w:pPr>
      <w:r w:rsidRPr="00597614">
        <w:rPr>
          <w:rFonts w:cs="Arial"/>
        </w:rPr>
        <w:t>In related to staff and volunteers, a low-level concern is any concern that an adult has acted in a way that is inconsistent with the staff or volunteer code of conduct</w:t>
      </w:r>
      <w:r w:rsidRPr="00597614" w:rsidR="00B85B9C">
        <w:rPr>
          <w:rFonts w:cs="Arial"/>
        </w:rPr>
        <w:t xml:space="preserve"> towards an adult</w:t>
      </w:r>
      <w:r w:rsidRPr="00597614">
        <w:rPr>
          <w:rFonts w:cs="Arial"/>
        </w:rPr>
        <w:t xml:space="preserve">, including inappropriate conduct outside of work but may not constitute a full safeguarding concern. </w:t>
      </w:r>
    </w:p>
    <w:p w:rsidRPr="00597614" w:rsidR="00DF3ABA" w:rsidP="00DF3ABA" w:rsidRDefault="00DF3ABA" w14:paraId="2D612974" w14:textId="77777777">
      <w:pPr>
        <w:autoSpaceDE w:val="0"/>
        <w:autoSpaceDN w:val="0"/>
        <w:ind w:right="113"/>
        <w:rPr>
          <w:rFonts w:cs="Arial"/>
          <w:iCs/>
          <w:lang w:val="en-US"/>
        </w:rPr>
      </w:pPr>
    </w:p>
    <w:p w:rsidRPr="00597614" w:rsidR="00DF3ABA" w:rsidP="00DF3ABA" w:rsidRDefault="00DF3ABA" w14:paraId="0380221C" w14:textId="77777777">
      <w:pPr>
        <w:rPr>
          <w:rFonts w:cs="Arial"/>
        </w:rPr>
      </w:pPr>
      <w:r w:rsidRPr="00597614">
        <w:rPr>
          <w:rFonts w:cs="Arial"/>
        </w:rPr>
        <w:t>Low-level concerns are part of a spectrum of behaviour. This includes:</w:t>
      </w:r>
    </w:p>
    <w:p w:rsidRPr="00597614" w:rsidR="00DF3ABA" w:rsidP="00DF3ABA" w:rsidRDefault="00DF3ABA" w14:paraId="65A92CEA" w14:textId="77777777">
      <w:pPr>
        <w:pStyle w:val="ListParagraph"/>
        <w:numPr>
          <w:ilvl w:val="0"/>
          <w:numId w:val="32"/>
        </w:numPr>
        <w:contextualSpacing w:val="0"/>
        <w:rPr>
          <w:rFonts w:cs="Arial"/>
        </w:rPr>
      </w:pPr>
      <w:r w:rsidRPr="00597614">
        <w:rPr>
          <w:rFonts w:cs="Arial"/>
        </w:rPr>
        <w:t>inadvertent or thoughtless behaviour</w:t>
      </w:r>
    </w:p>
    <w:p w:rsidRPr="00597614" w:rsidR="00DF3ABA" w:rsidP="00DF3ABA" w:rsidRDefault="00DF3ABA" w14:paraId="262CF54F" w14:textId="77777777">
      <w:pPr>
        <w:pStyle w:val="ListParagraph"/>
        <w:numPr>
          <w:ilvl w:val="0"/>
          <w:numId w:val="32"/>
        </w:numPr>
        <w:contextualSpacing w:val="0"/>
        <w:rPr>
          <w:rFonts w:cs="Arial"/>
        </w:rPr>
      </w:pPr>
      <w:r w:rsidRPr="00597614">
        <w:rPr>
          <w:rFonts w:cs="Arial"/>
        </w:rPr>
        <w:t>behaviour that might be considered inappropriate depending on the circumstances</w:t>
      </w:r>
    </w:p>
    <w:p w:rsidRPr="00597614" w:rsidR="00DF3ABA" w:rsidP="00DF3ABA" w:rsidRDefault="00DF3ABA" w14:paraId="25CBAB8C" w14:textId="77777777">
      <w:pPr>
        <w:pStyle w:val="ListParagraph"/>
        <w:numPr>
          <w:ilvl w:val="0"/>
          <w:numId w:val="32"/>
        </w:numPr>
        <w:contextualSpacing w:val="0"/>
        <w:rPr>
          <w:rFonts w:cs="Arial"/>
        </w:rPr>
      </w:pPr>
      <w:r w:rsidRPr="00597614">
        <w:rPr>
          <w:rFonts w:cs="Arial"/>
        </w:rPr>
        <w:t>behaviour which is intended to enable abuse</w:t>
      </w:r>
    </w:p>
    <w:p w:rsidRPr="00597614" w:rsidR="00DF3ABA" w:rsidP="00DF3ABA" w:rsidRDefault="00DF3ABA" w14:paraId="1180D727" w14:textId="77777777">
      <w:pPr>
        <w:rPr>
          <w:rFonts w:cs="Arial"/>
          <w:b/>
        </w:rPr>
      </w:pPr>
    </w:p>
    <w:p w:rsidRPr="00597614" w:rsidR="007E367E" w:rsidP="007E367E" w:rsidRDefault="00DF3ABA" w14:paraId="0D8ECF07" w14:textId="703819DE">
      <w:pPr>
        <w:pStyle w:val="BodyText"/>
        <w:rPr>
          <w:rFonts w:cs="Arial"/>
        </w:rPr>
      </w:pPr>
      <w:r w:rsidRPr="00597614">
        <w:rPr>
          <w:rFonts w:cs="Arial"/>
        </w:rPr>
        <w:t xml:space="preserve">Low level concerns should always be reported to the DSL. </w:t>
      </w:r>
    </w:p>
    <w:p w:rsidRPr="00597614" w:rsidR="00120C5C" w:rsidP="00120C5C" w:rsidRDefault="00120C5C" w14:paraId="64645DCF" w14:textId="77777777">
      <w:pPr>
        <w:pStyle w:val="BodyText"/>
        <w:numPr>
          <w:ilvl w:val="0"/>
          <w:numId w:val="110"/>
        </w:numPr>
      </w:pPr>
      <w:r w:rsidRPr="00597614">
        <w:t>Concerns that do not meet the Harms threshold will be fully investigated within the team and the appropriate actions recorded in the personnel files.</w:t>
      </w:r>
    </w:p>
    <w:p w:rsidRPr="00597614" w:rsidR="00120C5C" w:rsidP="00120C5C" w:rsidRDefault="00120C5C" w14:paraId="796FBB71" w14:textId="77777777">
      <w:pPr>
        <w:pStyle w:val="BodyText"/>
        <w:numPr>
          <w:ilvl w:val="0"/>
          <w:numId w:val="110"/>
        </w:numPr>
        <w:rPr>
          <w:rFonts w:cs="Arial"/>
        </w:rPr>
      </w:pPr>
      <w:r w:rsidRPr="00597614">
        <w:rPr>
          <w:rFonts w:cs="Arial"/>
        </w:rPr>
        <w:t xml:space="preserve">The investigation may recommend disciplinary action – please refer to the Disciplinary Policy for further information, available on Oasis Zone. </w:t>
      </w:r>
    </w:p>
    <w:p w:rsidRPr="00597614" w:rsidR="00120C5C" w:rsidP="00120C5C" w:rsidRDefault="00120C5C" w14:paraId="4E76D7CF" w14:textId="77777777">
      <w:pPr>
        <w:pStyle w:val="BodyText"/>
        <w:numPr>
          <w:ilvl w:val="0"/>
          <w:numId w:val="110"/>
        </w:numPr>
        <w:rPr>
          <w:rFonts w:cs="Arial"/>
        </w:rPr>
      </w:pPr>
      <w:r w:rsidRPr="00597614">
        <w:rPr>
          <w:rFonts w:cs="Arial"/>
        </w:rPr>
        <w:t xml:space="preserve">Low-Level Concerns should be escalated to the OCP national DSL as appropriate, and monitored carefully. </w:t>
      </w:r>
    </w:p>
    <w:p w:rsidRPr="00597614" w:rsidR="00120C5C" w:rsidP="00120C5C" w:rsidRDefault="3AED4986" w14:paraId="3F19582F" w14:textId="37898DFF">
      <w:pPr>
        <w:pStyle w:val="BodyText"/>
        <w:numPr>
          <w:ilvl w:val="0"/>
          <w:numId w:val="110"/>
        </w:numPr>
        <w:rPr>
          <w:rFonts w:cs="Arial"/>
        </w:rPr>
      </w:pPr>
      <w:r w:rsidRPr="460B17E9">
        <w:rPr>
          <w:rFonts w:cs="Arial"/>
        </w:rPr>
        <w:t xml:space="preserve">In such cases, related policies including the Disciplinary Policy may be enacted. This could include recommendations of additional training/support for the staff member/volunteer to address concerns. </w:t>
      </w:r>
    </w:p>
    <w:p w:rsidRPr="005355B6" w:rsidR="003B5501" w:rsidP="003B5501" w:rsidRDefault="003B5501" w14:paraId="1F316C1E" w14:textId="0EA8BBB7">
      <w:pPr>
        <w:pStyle w:val="Heading2"/>
        <w:rPr>
          <w:b/>
          <w:bCs/>
        </w:rPr>
      </w:pPr>
      <w:bookmarkStart w:name="_Toc207119070" w:id="45"/>
      <w:r w:rsidRPr="005355B6">
        <w:rPr>
          <w:b/>
          <w:bCs/>
        </w:rPr>
        <w:t>False/Unfounded/Malicious Allegations against a staff member/volunteer</w:t>
      </w:r>
      <w:r>
        <w:rPr>
          <w:b/>
          <w:bCs/>
        </w:rPr>
        <w:t xml:space="preserve"> (in relation to children or adults)</w:t>
      </w:r>
      <w:bookmarkEnd w:id="45"/>
      <w:r>
        <w:rPr>
          <w:b/>
          <w:bCs/>
        </w:rPr>
        <w:t xml:space="preserve"> </w:t>
      </w:r>
    </w:p>
    <w:p w:rsidRPr="005355B6" w:rsidR="003B5501" w:rsidP="003B5501" w:rsidRDefault="003B5501" w14:paraId="460D877A" w14:textId="0A6AA8D1">
      <w:pPr>
        <w:pStyle w:val="BodyText"/>
        <w:rPr>
          <w:rFonts w:cs="Arial"/>
        </w:rPr>
      </w:pPr>
      <w:r w:rsidRPr="005355B6">
        <w:rPr>
          <w:rFonts w:cs="Arial"/>
        </w:rPr>
        <w:t xml:space="preserve">Where an allegation is made against a member of staff/volunteer that is clearly and demonstrably without foundation or malicious, no </w:t>
      </w:r>
      <w:r w:rsidR="0030638A">
        <w:rPr>
          <w:rFonts w:cs="Arial"/>
        </w:rPr>
        <w:t>disciplinary action</w:t>
      </w:r>
      <w:r w:rsidRPr="005355B6">
        <w:rPr>
          <w:rFonts w:cs="Arial"/>
        </w:rPr>
        <w:t xml:space="preserve"> will occur, and the decision and evidence will be recorded. Without foundation means that there is clear evidence to show that the person making the allegation clearly misinterpreted events, or misunderstood what they saw. Alternatively, they may not have been aware of all the circumstances. A malicious allegation is where there is a deliberate attempt to deceive and there is clear evidence of this.</w:t>
      </w:r>
    </w:p>
    <w:p w:rsidRPr="005355B6" w:rsidR="003B5501" w:rsidP="003B5501" w:rsidRDefault="003B5501" w14:paraId="10131F3A" w14:textId="3C59218C">
      <w:pPr>
        <w:pStyle w:val="BodyText"/>
        <w:rPr>
          <w:rFonts w:cs="Arial"/>
        </w:rPr>
      </w:pPr>
      <w:r w:rsidRPr="005355B6">
        <w:rPr>
          <w:rFonts w:cs="Arial"/>
        </w:rPr>
        <w:t>If a malicious allegation is made by a member of staff or volunteer, disciplinary action may be taken</w:t>
      </w:r>
      <w:r w:rsidR="0030638A">
        <w:rPr>
          <w:rFonts w:cs="Arial"/>
        </w:rPr>
        <w:t xml:space="preserve"> against that person,</w:t>
      </w:r>
      <w:r w:rsidRPr="005355B6">
        <w:rPr>
          <w:rFonts w:cs="Arial"/>
        </w:rPr>
        <w:t xml:space="preserve"> in line with the Disciplinary policy.</w:t>
      </w:r>
    </w:p>
    <w:p w:rsidR="00DF3ABA" w:rsidP="0010234D" w:rsidRDefault="00DF3ABA" w14:paraId="26553BA8" w14:textId="77777777">
      <w:pPr>
        <w:pStyle w:val="BodyText"/>
      </w:pPr>
    </w:p>
    <w:p w:rsidRPr="005355B6" w:rsidR="00817331" w:rsidP="0012267D" w:rsidRDefault="00D35A23" w14:paraId="13F285B6" w14:textId="5617B793">
      <w:pPr>
        <w:pStyle w:val="Heading1"/>
        <w:rPr>
          <w:rFonts w:cs="Arial"/>
          <w:b w:val="0"/>
          <w:bCs/>
        </w:rPr>
      </w:pPr>
      <w:bookmarkStart w:name="_Toc207119071" w:id="46"/>
      <w:r w:rsidRPr="005355B6">
        <w:rPr>
          <w:rFonts w:cs="Arial"/>
        </w:rPr>
        <w:t>Section</w:t>
      </w:r>
      <w:r w:rsidRPr="005355B6" w:rsidR="0044371D">
        <w:rPr>
          <w:rFonts w:cs="Arial"/>
        </w:rPr>
        <w:t xml:space="preserve"> </w:t>
      </w:r>
      <w:r w:rsidR="007C4A2B">
        <w:rPr>
          <w:rFonts w:cs="Arial"/>
        </w:rPr>
        <w:t>7</w:t>
      </w:r>
      <w:r w:rsidRPr="005355B6" w:rsidR="0044371D">
        <w:rPr>
          <w:rFonts w:cs="Arial"/>
        </w:rPr>
        <w:t>:</w:t>
      </w:r>
      <w:r w:rsidRPr="005355B6">
        <w:rPr>
          <w:rFonts w:cs="Arial"/>
        </w:rPr>
        <w:t xml:space="preserve"> Additional considerations for managing safeguarding concerns</w:t>
      </w:r>
      <w:bookmarkEnd w:id="46"/>
      <w:r w:rsidR="003B5501">
        <w:rPr>
          <w:rFonts w:cs="Arial"/>
        </w:rPr>
        <w:t xml:space="preserve"> </w:t>
      </w:r>
    </w:p>
    <w:p w:rsidRPr="005355B6" w:rsidR="00BB10E6" w:rsidP="00A41765" w:rsidRDefault="00BB10E6" w14:paraId="4A805740" w14:textId="517958CF">
      <w:pPr>
        <w:pStyle w:val="Heading2"/>
        <w:rPr>
          <w:b/>
          <w:bCs/>
        </w:rPr>
      </w:pPr>
      <w:bookmarkStart w:name="_Toc207119072" w:id="47"/>
      <w:r w:rsidRPr="005355B6">
        <w:rPr>
          <w:b/>
          <w:bCs/>
        </w:rPr>
        <w:t>Confidentiality</w:t>
      </w:r>
      <w:r w:rsidRPr="005355B6" w:rsidR="004F6C77">
        <w:rPr>
          <w:b/>
          <w:bCs/>
        </w:rPr>
        <w:t>, information sharing</w:t>
      </w:r>
      <w:r w:rsidRPr="005355B6">
        <w:rPr>
          <w:b/>
          <w:bCs/>
        </w:rPr>
        <w:t xml:space="preserve"> and record keeping</w:t>
      </w:r>
      <w:bookmarkEnd w:id="47"/>
    </w:p>
    <w:p w:rsidRPr="00597614" w:rsidR="004F6C77" w:rsidP="004F6C77" w:rsidRDefault="004F6C77" w14:paraId="6CE6E8EE" w14:textId="77777777">
      <w:pPr>
        <w:pStyle w:val="BodyText"/>
        <w:jc w:val="left"/>
        <w:rPr>
          <w:rFonts w:cs="Arial"/>
        </w:rPr>
      </w:pPr>
      <w:r w:rsidRPr="00597614">
        <w:rPr>
          <w:rFonts w:cs="Arial"/>
        </w:rPr>
        <w:t xml:space="preserve">Information sharing in the context of safeguarding must be dealt with extreme care. </w:t>
      </w:r>
    </w:p>
    <w:p w:rsidRPr="00597614" w:rsidR="004F6C77" w:rsidP="004F6C77" w:rsidRDefault="004F6C77" w14:paraId="7182F44F" w14:textId="77777777">
      <w:pPr>
        <w:pStyle w:val="BodyText"/>
        <w:jc w:val="left"/>
        <w:rPr>
          <w:rFonts w:cs="Arial"/>
        </w:rPr>
      </w:pPr>
      <w:r w:rsidRPr="00597614">
        <w:rPr>
          <w:rFonts w:cs="Arial"/>
        </w:rPr>
        <w:t xml:space="preserve">When deciding what information should be shared, and with whom, all staff and volunteers must ensure that they are acting in the best interest of the child or adult at risk, in line with legal obligations and with proportionality. Guidance should be sought from the DSL if unsure. </w:t>
      </w:r>
    </w:p>
    <w:p w:rsidRPr="00597614" w:rsidR="004F6C77" w:rsidP="004F6C77" w:rsidRDefault="004F6C77" w14:paraId="088850C2" w14:textId="0D145FD3">
      <w:pPr>
        <w:pStyle w:val="BodyText"/>
        <w:jc w:val="left"/>
        <w:rPr>
          <w:rFonts w:cs="Arial"/>
        </w:rPr>
      </w:pPr>
      <w:r w:rsidRPr="00597614">
        <w:rPr>
          <w:rFonts w:cs="Arial"/>
        </w:rPr>
        <w:t xml:space="preserve">Further information about how we ensure compliance with Data Protection laws can be found in the Data Protection Policy, available on </w:t>
      </w:r>
      <w:r w:rsidRPr="00597614" w:rsidR="003B5501">
        <w:rPr>
          <w:rFonts w:cs="Arial"/>
        </w:rPr>
        <w:t>Oasis Zone</w:t>
      </w:r>
      <w:r w:rsidRPr="00597614">
        <w:rPr>
          <w:rFonts w:cs="Arial"/>
        </w:rPr>
        <w:t xml:space="preserve"> or on request. </w:t>
      </w:r>
    </w:p>
    <w:p w:rsidRPr="00597614" w:rsidR="00221B24" w:rsidP="00221B24" w:rsidRDefault="00221B24" w14:paraId="2DC59B9C" w14:textId="1F61DDD7">
      <w:pPr>
        <w:rPr>
          <w:rFonts w:cs="Arial"/>
        </w:rPr>
      </w:pPr>
      <w:r w:rsidRPr="00597614">
        <w:rPr>
          <w:rFonts w:cs="Arial"/>
        </w:rPr>
        <w:t xml:space="preserve">It is vital that a written record of any incident or allegation is made as soon as possible after the information is obtained, and kept by the DSL. </w:t>
      </w:r>
      <w:r w:rsidRPr="00597614" w:rsidR="0074468C">
        <w:rPr>
          <w:rFonts w:cs="Arial"/>
        </w:rPr>
        <w:t xml:space="preserve"> Written records must reflect as accurately as possible what was said and done by the people initially involved in the incident either as a victim, suspect or potential witness. The notes should be kept securely as it may be necessary to make records available as evidence and to disclose them the LADO (in cases of child protection), and/or a court. </w:t>
      </w:r>
    </w:p>
    <w:p w:rsidRPr="00597614" w:rsidR="0074468C" w:rsidP="00221B24" w:rsidRDefault="0074468C" w14:paraId="349ED93E" w14:textId="77777777">
      <w:pPr>
        <w:rPr>
          <w:rFonts w:cs="Arial"/>
        </w:rPr>
      </w:pPr>
    </w:p>
    <w:p w:rsidRPr="00597614" w:rsidR="0074468C" w:rsidP="0074468C" w:rsidRDefault="0074468C" w14:paraId="07953DEE" w14:textId="78F1E1FB">
      <w:pPr>
        <w:pStyle w:val="BodyText"/>
        <w:rPr>
          <w:rFonts w:cs="Arial"/>
        </w:rPr>
      </w:pPr>
      <w:r w:rsidRPr="00597614">
        <w:rPr>
          <w:rFonts w:cs="Arial"/>
        </w:rPr>
        <w:t>Staff and volunteers have the responsibility to share relevant information about the protection of children with the DSL and potentially external investigating agencies</w:t>
      </w:r>
      <w:r w:rsidRPr="00597614" w:rsidR="00A41765">
        <w:rPr>
          <w:rFonts w:cs="Arial"/>
        </w:rPr>
        <w:t>.</w:t>
      </w:r>
    </w:p>
    <w:p w:rsidRPr="00597614" w:rsidR="0074468C" w:rsidP="00A41765" w:rsidRDefault="0074468C" w14:paraId="037593AE" w14:textId="5C5DC8CB">
      <w:pPr>
        <w:pStyle w:val="BodyText"/>
        <w:rPr>
          <w:rFonts w:cs="Arial"/>
        </w:rPr>
      </w:pPr>
      <w:r w:rsidRPr="00597614">
        <w:rPr>
          <w:rFonts w:cs="Arial"/>
        </w:rPr>
        <w:t xml:space="preserve">If a child </w:t>
      </w:r>
      <w:r w:rsidRPr="00597614" w:rsidR="00887475">
        <w:rPr>
          <w:rFonts w:cs="Arial"/>
        </w:rPr>
        <w:t xml:space="preserve">or </w:t>
      </w:r>
      <w:r w:rsidRPr="00597614" w:rsidR="00A41765">
        <w:rPr>
          <w:rFonts w:cs="Arial"/>
        </w:rPr>
        <w:t>adult at risk</w:t>
      </w:r>
      <w:r w:rsidRPr="00597614">
        <w:rPr>
          <w:rFonts w:cs="Arial"/>
        </w:rPr>
        <w:t xml:space="preserve"> confides in a member of staff and requests that the information is kept secret, it is important that the member of staff sensitively </w:t>
      </w:r>
      <w:r w:rsidRPr="00597614" w:rsidR="00DE5B82">
        <w:rPr>
          <w:rFonts w:cs="Arial"/>
        </w:rPr>
        <w:t xml:space="preserve">explains </w:t>
      </w:r>
      <w:r w:rsidRPr="00597614">
        <w:rPr>
          <w:rFonts w:cs="Arial"/>
        </w:rPr>
        <w:t xml:space="preserve">that they have a responsibility to refer the matter to the Designated Safeguarding Lead (DSL) for the </w:t>
      </w:r>
      <w:r w:rsidRPr="00597614" w:rsidR="00DE5B82">
        <w:rPr>
          <w:rFonts w:cs="Arial"/>
        </w:rPr>
        <w:t xml:space="preserve">person’s own </w:t>
      </w:r>
      <w:r w:rsidRPr="00597614">
        <w:rPr>
          <w:rFonts w:cs="Arial"/>
        </w:rPr>
        <w:t>safety.</w:t>
      </w:r>
    </w:p>
    <w:p w:rsidRPr="00597614" w:rsidR="00887475" w:rsidP="00887475" w:rsidRDefault="00887475" w14:paraId="2454C1F5" w14:textId="0B118F8E">
      <w:pPr>
        <w:rPr>
          <w:rFonts w:cs="Arial"/>
        </w:rPr>
      </w:pPr>
      <w:r w:rsidRPr="00597614">
        <w:rPr>
          <w:rFonts w:cs="Arial"/>
        </w:rPr>
        <w:t xml:space="preserve">Records should include: </w:t>
      </w:r>
    </w:p>
    <w:p w:rsidRPr="00597614" w:rsidR="00887475" w:rsidP="00887475" w:rsidRDefault="00887475" w14:paraId="62A19544" w14:textId="77777777">
      <w:pPr>
        <w:pStyle w:val="ListParagraph"/>
        <w:numPr>
          <w:ilvl w:val="0"/>
          <w:numId w:val="126"/>
        </w:numPr>
        <w:rPr>
          <w:rFonts w:cs="Arial"/>
        </w:rPr>
      </w:pPr>
      <w:r w:rsidRPr="00597614">
        <w:rPr>
          <w:rFonts w:cs="Arial"/>
        </w:rPr>
        <w:t xml:space="preserve">date and time of the incident </w:t>
      </w:r>
    </w:p>
    <w:p w:rsidRPr="00597614" w:rsidR="00887475" w:rsidP="00887475" w:rsidRDefault="00887475" w14:paraId="6BE8338F" w14:textId="49538347">
      <w:pPr>
        <w:pStyle w:val="ListParagraph"/>
        <w:numPr>
          <w:ilvl w:val="0"/>
          <w:numId w:val="126"/>
        </w:numPr>
        <w:rPr>
          <w:rFonts w:cs="Arial"/>
        </w:rPr>
      </w:pPr>
      <w:r w:rsidRPr="00597614">
        <w:rPr>
          <w:rFonts w:cs="Arial"/>
        </w:rPr>
        <w:t xml:space="preserve">exactly what the child or adult at risk said, using their own words (their account) about the abuse and how it occurred or exactly what has been reported to you </w:t>
      </w:r>
    </w:p>
    <w:p w:rsidRPr="00597614" w:rsidR="00887475" w:rsidP="00887475" w:rsidRDefault="00887475" w14:paraId="460ED754" w14:textId="25D5F050">
      <w:pPr>
        <w:pStyle w:val="ListParagraph"/>
        <w:numPr>
          <w:ilvl w:val="0"/>
          <w:numId w:val="126"/>
        </w:numPr>
        <w:rPr>
          <w:rFonts w:cs="Arial"/>
        </w:rPr>
      </w:pPr>
      <w:r w:rsidRPr="00597614">
        <w:rPr>
          <w:rFonts w:cs="Arial"/>
        </w:rPr>
        <w:t>appearance and behaviour of the child or adult at risk</w:t>
      </w:r>
    </w:p>
    <w:p w:rsidRPr="00597614" w:rsidR="00887475" w:rsidP="00887475" w:rsidRDefault="00887475" w14:paraId="42679E63" w14:textId="77777777">
      <w:pPr>
        <w:pStyle w:val="ListParagraph"/>
        <w:numPr>
          <w:ilvl w:val="0"/>
          <w:numId w:val="126"/>
        </w:numPr>
        <w:rPr>
          <w:rFonts w:cs="Arial"/>
        </w:rPr>
      </w:pPr>
      <w:r w:rsidRPr="00597614">
        <w:rPr>
          <w:rFonts w:cs="Arial"/>
        </w:rPr>
        <w:t xml:space="preserve">any injuries observed (complete a body map if appropriate) </w:t>
      </w:r>
    </w:p>
    <w:p w:rsidRPr="00597614" w:rsidR="00887475" w:rsidP="00887475" w:rsidRDefault="00887475" w14:paraId="1C3412E2" w14:textId="77777777">
      <w:pPr>
        <w:pStyle w:val="ListParagraph"/>
        <w:numPr>
          <w:ilvl w:val="0"/>
          <w:numId w:val="126"/>
        </w:numPr>
        <w:rPr>
          <w:rFonts w:cs="Arial"/>
        </w:rPr>
      </w:pPr>
      <w:r w:rsidRPr="00597614">
        <w:rPr>
          <w:rFonts w:cs="Arial"/>
        </w:rPr>
        <w:t xml:space="preserve">dated name and signature of the person making the record </w:t>
      </w:r>
    </w:p>
    <w:p w:rsidRPr="00597614" w:rsidR="00887475" w:rsidP="00887475" w:rsidRDefault="00887475" w14:paraId="14C5368E" w14:textId="77777777">
      <w:pPr>
        <w:pStyle w:val="ListParagraph"/>
        <w:numPr>
          <w:ilvl w:val="0"/>
          <w:numId w:val="126"/>
        </w:numPr>
        <w:rPr>
          <w:rFonts w:cs="Arial"/>
        </w:rPr>
      </w:pPr>
      <w:r w:rsidRPr="00597614">
        <w:rPr>
          <w:rFonts w:cs="Arial"/>
        </w:rPr>
        <w:t>if you witnessed the incident, write down exactly what you saw. The record should be factual. However, if the record does contain your opinion or an assessment, it should be clearly stated as such and be backed up by factual evidence. Information from another person should be clearly attributed to them.</w:t>
      </w:r>
    </w:p>
    <w:p w:rsidRPr="00597614" w:rsidR="00887475" w:rsidP="00887475" w:rsidRDefault="00887475" w14:paraId="6CCA9FE1" w14:textId="77777777">
      <w:pPr>
        <w:rPr>
          <w:rFonts w:cs="Arial"/>
        </w:rPr>
      </w:pPr>
    </w:p>
    <w:p w:rsidRPr="00597614" w:rsidR="00887475" w:rsidP="007813F0" w:rsidRDefault="00887475" w14:paraId="1CAFEE46" w14:textId="46E058A0">
      <w:pPr>
        <w:rPr>
          <w:rFonts w:cs="Arial"/>
        </w:rPr>
      </w:pPr>
      <w:r w:rsidRPr="00597614">
        <w:rPr>
          <w:rFonts w:cs="Arial"/>
        </w:rPr>
        <w:t>Once the Concern has been passed on to</w:t>
      </w:r>
      <w:r w:rsidRPr="00597614" w:rsidR="00573D4A">
        <w:rPr>
          <w:rFonts w:cs="Arial"/>
        </w:rPr>
        <w:t xml:space="preserve"> the LADO or</w:t>
      </w:r>
      <w:r w:rsidRPr="00597614">
        <w:rPr>
          <w:rFonts w:cs="Arial"/>
        </w:rPr>
        <w:t xml:space="preserve"> Adult Social Care, OCP staff are required to follow guidance provided by the </w:t>
      </w:r>
      <w:r w:rsidRPr="00597614" w:rsidR="00573D4A">
        <w:rPr>
          <w:rFonts w:cs="Arial"/>
        </w:rPr>
        <w:t>LAD</w:t>
      </w:r>
      <w:r w:rsidRPr="00597614" w:rsidR="0030638A">
        <w:rPr>
          <w:rFonts w:cs="Arial"/>
        </w:rPr>
        <w:t>O</w:t>
      </w:r>
      <w:r w:rsidRPr="00597614" w:rsidR="00573D4A">
        <w:rPr>
          <w:rFonts w:cs="Arial"/>
        </w:rPr>
        <w:t>/</w:t>
      </w:r>
      <w:r w:rsidRPr="00597614">
        <w:rPr>
          <w:rFonts w:cs="Arial"/>
        </w:rPr>
        <w:t xml:space="preserve">Safeguarding Adults Manager. </w:t>
      </w:r>
    </w:p>
    <w:p w:rsidRPr="00597614" w:rsidR="007813F0" w:rsidP="007813F0" w:rsidRDefault="007813F0" w14:paraId="0AD552F0" w14:textId="77777777">
      <w:pPr>
        <w:rPr>
          <w:rFonts w:cs="Arial"/>
        </w:rPr>
      </w:pPr>
    </w:p>
    <w:p w:rsidRPr="00597614" w:rsidR="0074468C" w:rsidP="00DE5B82" w:rsidRDefault="0074468C" w14:paraId="698D00B9" w14:textId="431EB88B">
      <w:pPr>
        <w:pStyle w:val="BodyText"/>
        <w:rPr>
          <w:rFonts w:cs="Arial"/>
        </w:rPr>
      </w:pPr>
      <w:r w:rsidRPr="00597614">
        <w:rPr>
          <w:rFonts w:cs="Arial"/>
        </w:rPr>
        <w:t xml:space="preserve">As part of their contractual arrangements </w:t>
      </w:r>
      <w:r w:rsidRPr="00597614" w:rsidR="006C5841">
        <w:rPr>
          <w:rFonts w:cs="Arial"/>
        </w:rPr>
        <w:t xml:space="preserve">with local Oasis teams, </w:t>
      </w:r>
      <w:r w:rsidRPr="00597614">
        <w:rPr>
          <w:rFonts w:cs="Arial"/>
        </w:rPr>
        <w:t xml:space="preserve">any external individual or organisation </w:t>
      </w:r>
      <w:r w:rsidRPr="00597614" w:rsidR="006C5841">
        <w:rPr>
          <w:rFonts w:cs="Arial"/>
        </w:rPr>
        <w:t>are</w:t>
      </w:r>
      <w:r w:rsidRPr="00597614">
        <w:rPr>
          <w:rFonts w:cs="Arial"/>
        </w:rPr>
        <w:t xml:space="preserve"> required to work in accordance with the O</w:t>
      </w:r>
      <w:r w:rsidRPr="00597614" w:rsidR="006C5841">
        <w:rPr>
          <w:rFonts w:cs="Arial"/>
        </w:rPr>
        <w:t xml:space="preserve">CP Safeguarding Policy. </w:t>
      </w:r>
    </w:p>
    <w:p w:rsidRPr="00597614" w:rsidR="00343974" w:rsidP="0044371D" w:rsidRDefault="009213CD" w14:paraId="06E33CFE" w14:textId="58E2E094">
      <w:pPr>
        <w:pStyle w:val="BodyText"/>
        <w:rPr>
          <w:rFonts w:cs="Arial"/>
        </w:rPr>
      </w:pPr>
      <w:r w:rsidRPr="00597614">
        <w:rPr>
          <w:rFonts w:cs="Arial"/>
        </w:rPr>
        <w:t>When working with children, w</w:t>
      </w:r>
      <w:r w:rsidRPr="00597614" w:rsidR="0074468C">
        <w:rPr>
          <w:rFonts w:cs="Arial"/>
        </w:rPr>
        <w:t>orking in partnership with parents</w:t>
      </w:r>
      <w:r w:rsidRPr="00597614">
        <w:rPr>
          <w:rFonts w:cs="Arial"/>
        </w:rPr>
        <w:t>/carers</w:t>
      </w:r>
      <w:r w:rsidRPr="00597614" w:rsidR="0074468C">
        <w:rPr>
          <w:rFonts w:cs="Arial"/>
        </w:rPr>
        <w:t xml:space="preserve"> is important</w:t>
      </w:r>
      <w:r w:rsidRPr="00597614">
        <w:rPr>
          <w:rFonts w:cs="Arial"/>
        </w:rPr>
        <w:t xml:space="preserve"> and</w:t>
      </w:r>
      <w:r w:rsidRPr="00597614" w:rsidR="0074468C">
        <w:rPr>
          <w:rFonts w:cs="Arial"/>
        </w:rPr>
        <w:t xml:space="preserve"> the </w:t>
      </w:r>
      <w:r w:rsidRPr="00597614" w:rsidR="00327C17">
        <w:rPr>
          <w:rFonts w:cs="Arial"/>
        </w:rPr>
        <w:t>staff and volunteers</w:t>
      </w:r>
      <w:r w:rsidRPr="00597614" w:rsidR="0074468C">
        <w:rPr>
          <w:rFonts w:cs="Arial"/>
        </w:rPr>
        <w:t xml:space="preserve"> should endeavour to do this at all times. It is recognised however that there are occasions whe</w:t>
      </w:r>
      <w:r w:rsidRPr="00597614" w:rsidR="00327C17">
        <w:rPr>
          <w:rFonts w:cs="Arial"/>
        </w:rPr>
        <w:t>re</w:t>
      </w:r>
      <w:r w:rsidRPr="00597614" w:rsidR="0074468C">
        <w:rPr>
          <w:rFonts w:cs="Arial"/>
        </w:rPr>
        <w:t xml:space="preserve"> it is in the child’s best interest for work to be undertaken and referrals made without the parent’s initial consent to ensure the welfare and safety of children.</w:t>
      </w:r>
    </w:p>
    <w:p w:rsidRPr="00597614" w:rsidR="0044371D" w:rsidP="0044371D" w:rsidRDefault="00E11C92" w14:paraId="14BC4EF6" w14:textId="77777777">
      <w:pPr>
        <w:pStyle w:val="BodyText"/>
        <w:rPr>
          <w:rFonts w:cs="Arial"/>
          <w:b/>
          <w:bCs/>
        </w:rPr>
      </w:pPr>
      <w:r w:rsidRPr="00597614">
        <w:rPr>
          <w:rFonts w:cs="Arial"/>
        </w:rPr>
        <w:t>Upon receipt of any request regarding direct access to documentation on a Child Protection file, the Hub Leader will be informed and a decision taken on the appropriate way forward in accordance with the Data Protection Policy.</w:t>
      </w:r>
      <w:r w:rsidRPr="00597614" w:rsidR="0074468C">
        <w:rPr>
          <w:rFonts w:cs="Arial"/>
          <w:b/>
          <w:bCs/>
        </w:rPr>
        <w:t xml:space="preserve"> </w:t>
      </w:r>
    </w:p>
    <w:p w:rsidRPr="005355B6" w:rsidR="0074468C" w:rsidP="0074468C" w:rsidRDefault="0074468C" w14:paraId="00823967" w14:textId="4A009E0E">
      <w:pPr>
        <w:pStyle w:val="Heading2"/>
        <w:rPr>
          <w:b/>
          <w:bCs/>
        </w:rPr>
      </w:pPr>
      <w:bookmarkStart w:name="_Toc207119073" w:id="48"/>
      <w:r w:rsidRPr="005355B6">
        <w:rPr>
          <w:b/>
          <w:bCs/>
        </w:rPr>
        <w:t>Conclusion</w:t>
      </w:r>
      <w:bookmarkEnd w:id="48"/>
    </w:p>
    <w:p w:rsidRPr="005355B6" w:rsidR="00811F65" w:rsidP="00811F65" w:rsidRDefault="00811F65" w14:paraId="37E1E6D7" w14:textId="09BDF91F">
      <w:pPr>
        <w:rPr>
          <w:rFonts w:cs="Arial"/>
        </w:rPr>
      </w:pPr>
      <w:r w:rsidRPr="005355B6">
        <w:rPr>
          <w:rFonts w:cs="Arial"/>
        </w:rPr>
        <w:t xml:space="preserve">It should be ensured that on conclusion of the safeguarding processes: </w:t>
      </w:r>
    </w:p>
    <w:p w:rsidRPr="005355B6" w:rsidR="00811F65" w:rsidP="00811F65" w:rsidRDefault="00811F65" w14:paraId="70619E85" w14:textId="77777777">
      <w:pPr>
        <w:pStyle w:val="ListParagraph"/>
        <w:numPr>
          <w:ilvl w:val="0"/>
          <w:numId w:val="145"/>
        </w:numPr>
        <w:rPr>
          <w:rFonts w:cs="Arial"/>
        </w:rPr>
      </w:pPr>
      <w:r w:rsidRPr="005355B6">
        <w:rPr>
          <w:rFonts w:cs="Arial"/>
        </w:rPr>
        <w:t xml:space="preserve">all actions, evidence and decisions are completed </w:t>
      </w:r>
    </w:p>
    <w:p w:rsidRPr="005355B6" w:rsidR="00C61F8C" w:rsidP="00C61F8C" w:rsidRDefault="003B5501" w14:paraId="06001370" w14:textId="07CC5F44">
      <w:pPr>
        <w:pStyle w:val="ListParagraph"/>
        <w:numPr>
          <w:ilvl w:val="0"/>
          <w:numId w:val="145"/>
        </w:numPr>
        <w:rPr>
          <w:rFonts w:cs="Arial"/>
        </w:rPr>
      </w:pPr>
      <w:r>
        <w:rPr>
          <w:rFonts w:cs="Arial"/>
        </w:rPr>
        <w:t xml:space="preserve">where involved, </w:t>
      </w:r>
      <w:r w:rsidRPr="005355B6" w:rsidR="00C61F8C">
        <w:rPr>
          <w:rFonts w:cs="Arial"/>
        </w:rPr>
        <w:t xml:space="preserve">the LADO (in child protection cases) or Safeguarding Adults Manager (in adults at risk cases) confirms there is no further action required by Oasis </w:t>
      </w:r>
    </w:p>
    <w:p w:rsidRPr="005355B6" w:rsidR="00811F65" w:rsidP="00811F65" w:rsidRDefault="00811F65" w14:paraId="6C0B3B0A" w14:textId="77777777">
      <w:pPr>
        <w:pStyle w:val="ListParagraph"/>
        <w:numPr>
          <w:ilvl w:val="0"/>
          <w:numId w:val="145"/>
        </w:numPr>
        <w:rPr>
          <w:rFonts w:cs="Arial"/>
        </w:rPr>
      </w:pPr>
      <w:r w:rsidRPr="005355B6">
        <w:rPr>
          <w:rFonts w:cs="Arial"/>
        </w:rPr>
        <w:t xml:space="preserve">all records are completed </w:t>
      </w:r>
    </w:p>
    <w:p w:rsidRPr="005355B6" w:rsidR="00811F65" w:rsidP="00811F65" w:rsidRDefault="00811F65" w14:paraId="05E4F00A" w14:textId="77777777">
      <w:pPr>
        <w:pStyle w:val="ListParagraph"/>
        <w:numPr>
          <w:ilvl w:val="0"/>
          <w:numId w:val="145"/>
        </w:numPr>
        <w:rPr>
          <w:rFonts w:cs="Arial"/>
        </w:rPr>
      </w:pPr>
      <w:r w:rsidRPr="005355B6">
        <w:rPr>
          <w:rFonts w:cs="Arial"/>
        </w:rPr>
        <w:t xml:space="preserve">case records within OCP contain all relevant information and are completed to a satisfactory level </w:t>
      </w:r>
    </w:p>
    <w:p w:rsidRPr="005355B6" w:rsidR="00793215" w:rsidP="00793215" w:rsidRDefault="00C61F8C" w14:paraId="3E4759B5" w14:textId="5F8B84F2">
      <w:pPr>
        <w:pStyle w:val="ListParagraph"/>
        <w:numPr>
          <w:ilvl w:val="0"/>
          <w:numId w:val="145"/>
        </w:numPr>
        <w:rPr>
          <w:rFonts w:cs="Arial"/>
        </w:rPr>
      </w:pPr>
      <w:r w:rsidRPr="005355B6">
        <w:rPr>
          <w:rFonts w:cs="Arial"/>
        </w:rPr>
        <w:t xml:space="preserve">if appropriate, the person concerned if informed </w:t>
      </w:r>
      <w:r w:rsidRPr="005355B6" w:rsidR="00811F65">
        <w:rPr>
          <w:rFonts w:cs="Arial"/>
        </w:rPr>
        <w:t xml:space="preserve">that the process is concluded and where/who to contact if they have any future concerns about abuse or neglect </w:t>
      </w:r>
    </w:p>
    <w:p w:rsidRPr="005355B6" w:rsidR="00811F65" w:rsidP="00A96FEC" w:rsidRDefault="00811F65" w14:paraId="22E58728" w14:textId="3EEDEEFB">
      <w:pPr>
        <w:pStyle w:val="ListParagraph"/>
        <w:numPr>
          <w:ilvl w:val="0"/>
          <w:numId w:val="145"/>
        </w:numPr>
        <w:rPr>
          <w:rFonts w:cs="Arial"/>
        </w:rPr>
      </w:pPr>
      <w:r w:rsidRPr="005355B6">
        <w:rPr>
          <w:rFonts w:cs="Arial"/>
        </w:rPr>
        <w:t>all those involved with the person know how to re-refer if there are renewed or additional concern</w:t>
      </w:r>
    </w:p>
    <w:p w:rsidRPr="005355B6" w:rsidR="00793215" w:rsidP="00793215" w:rsidRDefault="00793215" w14:paraId="1D3F749B" w14:textId="77777777">
      <w:pPr>
        <w:pStyle w:val="ListParagraph"/>
        <w:rPr>
          <w:rFonts w:cs="Arial"/>
        </w:rPr>
      </w:pPr>
    </w:p>
    <w:p w:rsidRPr="005355B6" w:rsidR="0074468C" w:rsidP="0074468C" w:rsidRDefault="0074468C" w14:paraId="1EE0C889" w14:textId="7695012A">
      <w:pPr>
        <w:pStyle w:val="BodyText"/>
        <w:rPr>
          <w:rFonts w:cs="Arial"/>
        </w:rPr>
      </w:pPr>
      <w:r w:rsidRPr="005355B6">
        <w:rPr>
          <w:rFonts w:cs="Arial"/>
        </w:rPr>
        <w:t xml:space="preserve">At the conclusion of any investigation if enough evidence is gathered to have foundation, then the relevant further referrals/reports must be made in line with Section </w:t>
      </w:r>
      <w:r w:rsidR="00724690">
        <w:rPr>
          <w:rFonts w:cs="Arial"/>
        </w:rPr>
        <w:t>8</w:t>
      </w:r>
      <w:r w:rsidRPr="005355B6">
        <w:rPr>
          <w:rFonts w:cs="Arial"/>
        </w:rPr>
        <w:t xml:space="preserve">: Further reporting, below. </w:t>
      </w:r>
    </w:p>
    <w:p w:rsidRPr="005355B6" w:rsidR="005A4434" w:rsidP="0044371D" w:rsidRDefault="005A4434" w14:paraId="0D7F37C9" w14:textId="77777777">
      <w:pPr>
        <w:rPr>
          <w:rFonts w:cs="Arial"/>
        </w:rPr>
      </w:pPr>
    </w:p>
    <w:p w:rsidRPr="005355B6" w:rsidR="00485A50" w:rsidP="00CE0060" w:rsidRDefault="0044371D" w14:paraId="0868FFC5" w14:textId="49A7B3C3">
      <w:pPr>
        <w:pStyle w:val="Heading1"/>
        <w:rPr>
          <w:rFonts w:cs="Arial"/>
        </w:rPr>
      </w:pPr>
      <w:bookmarkStart w:name="_Toc207119074" w:id="49"/>
      <w:r w:rsidRPr="005355B6">
        <w:rPr>
          <w:rFonts w:cs="Arial"/>
        </w:rPr>
        <w:t xml:space="preserve">Section </w:t>
      </w:r>
      <w:r w:rsidR="007C4A2B">
        <w:rPr>
          <w:rFonts w:cs="Arial"/>
        </w:rPr>
        <w:t>8</w:t>
      </w:r>
      <w:r w:rsidRPr="005355B6">
        <w:rPr>
          <w:rFonts w:cs="Arial"/>
        </w:rPr>
        <w:t>:</w:t>
      </w:r>
      <w:r w:rsidRPr="005355B6" w:rsidR="00675203">
        <w:rPr>
          <w:rFonts w:cs="Arial"/>
        </w:rPr>
        <w:t xml:space="preserve"> Further reporting</w:t>
      </w:r>
      <w:bookmarkEnd w:id="49"/>
      <w:r w:rsidRPr="005355B6" w:rsidR="00675203">
        <w:rPr>
          <w:rFonts w:cs="Arial"/>
        </w:rPr>
        <w:t xml:space="preserve"> </w:t>
      </w:r>
    </w:p>
    <w:p w:rsidRPr="005355B6" w:rsidR="00485A50" w:rsidP="00CE0060" w:rsidRDefault="00485A50" w14:paraId="5490D3C5" w14:textId="18D2FF35">
      <w:pPr>
        <w:pStyle w:val="Heading2"/>
        <w:rPr>
          <w:b/>
          <w:bCs/>
        </w:rPr>
      </w:pPr>
      <w:bookmarkStart w:name="_Toc207119075" w:id="50"/>
      <w:r w:rsidRPr="005355B6">
        <w:rPr>
          <w:b/>
          <w:bCs/>
        </w:rPr>
        <w:t>Reporting to The Charity Commission</w:t>
      </w:r>
      <w:bookmarkEnd w:id="50"/>
      <w:r w:rsidRPr="005355B6">
        <w:rPr>
          <w:b/>
          <w:bCs/>
        </w:rPr>
        <w:t xml:space="preserve"> </w:t>
      </w:r>
    </w:p>
    <w:p w:rsidRPr="00597614" w:rsidR="00485A50" w:rsidP="00485A50" w:rsidRDefault="00485A50" w14:paraId="53190ECC" w14:textId="77777777">
      <w:pPr>
        <w:spacing w:after="200" w:line="276" w:lineRule="auto"/>
        <w:contextualSpacing/>
        <w:rPr>
          <w:rFonts w:eastAsia="Times New Roman" w:cs="Arial"/>
        </w:rPr>
      </w:pPr>
      <w:r w:rsidRPr="00597614">
        <w:rPr>
          <w:rFonts w:eastAsia="Times New Roman" w:cs="Arial"/>
        </w:rPr>
        <w:t xml:space="preserve">The Charity Commission requires any registered charity to report ‘serious incidents’. OCP must report to the Charity Commission if any safeguarding concerns have resulted or could have resulted in harm. This includes some situations where our own policies or procedures have not been followed properly. If those breaches have put people who come into contact with the OCP through our work at significant risk of harm, we must report them even if no actual harm occurred. </w:t>
      </w:r>
    </w:p>
    <w:p w:rsidRPr="00597614" w:rsidR="00485A50" w:rsidP="00485A50" w:rsidRDefault="00485A50" w14:paraId="035986F9" w14:textId="77777777">
      <w:pPr>
        <w:spacing w:after="200" w:line="276" w:lineRule="auto"/>
        <w:contextualSpacing/>
        <w:rPr>
          <w:rFonts w:eastAsia="Times New Roman" w:cs="Arial"/>
        </w:rPr>
      </w:pPr>
    </w:p>
    <w:p w:rsidRPr="00597614" w:rsidR="00485A50" w:rsidP="00485A50" w:rsidRDefault="00485A50" w14:paraId="1C9BB049" w14:textId="77777777">
      <w:pPr>
        <w:spacing w:after="200" w:line="276" w:lineRule="auto"/>
        <w:contextualSpacing/>
        <w:rPr>
          <w:rFonts w:eastAsia="Times New Roman" w:cs="Arial"/>
        </w:rPr>
      </w:pPr>
      <w:r w:rsidRPr="00597614">
        <w:rPr>
          <w:rFonts w:eastAsia="Times New Roman" w:cs="Arial"/>
        </w:rPr>
        <w:t xml:space="preserve">What needs to be reported depends on the context of a charity, taking account of its staff, operations, finances and/or reputation. A report should always be made where the level of harm to the victims and/or the likely damage to the reputation of or public trust in OCP is particularly high. </w:t>
      </w:r>
    </w:p>
    <w:p w:rsidRPr="00597614" w:rsidR="00485A50" w:rsidP="00485A50" w:rsidRDefault="00485A50" w14:paraId="1BC6B258" w14:textId="77777777">
      <w:pPr>
        <w:spacing w:after="200" w:line="276" w:lineRule="auto"/>
        <w:contextualSpacing/>
        <w:rPr>
          <w:rFonts w:eastAsia="Times New Roman" w:cs="Arial"/>
        </w:rPr>
      </w:pPr>
    </w:p>
    <w:p w:rsidRPr="00597614" w:rsidR="00485A50" w:rsidP="00485A50" w:rsidRDefault="00485A50" w14:paraId="30B49AEF" w14:textId="77777777">
      <w:pPr>
        <w:spacing w:after="200" w:line="276" w:lineRule="auto"/>
        <w:contextualSpacing/>
        <w:rPr>
          <w:rFonts w:eastAsia="Times New Roman" w:cs="Arial"/>
        </w:rPr>
      </w:pPr>
      <w:r w:rsidRPr="00597614">
        <w:rPr>
          <w:rFonts w:eastAsia="Times New Roman" w:cs="Arial"/>
        </w:rPr>
        <w:t xml:space="preserve">The responsibility for reporting serious incidents rests with the charity’s trustees. In practice, this may be delegated to someone else within the charity, such as the CEO or DSL. OCP must ensure that we follow any protocol for delegated authority to report to the Charity Commission. If in doubt, we must ensure that trustees have authorised the report. </w:t>
      </w:r>
    </w:p>
    <w:p w:rsidRPr="00597614" w:rsidR="00485A50" w:rsidP="00485A50" w:rsidRDefault="00485A50" w14:paraId="1BA888CF" w14:textId="77777777">
      <w:pPr>
        <w:spacing w:after="200" w:line="276" w:lineRule="auto"/>
        <w:contextualSpacing/>
        <w:rPr>
          <w:rFonts w:eastAsia="Times New Roman" w:cs="Arial"/>
        </w:rPr>
      </w:pPr>
    </w:p>
    <w:p w:rsidRPr="00597614" w:rsidR="00485A50" w:rsidP="00485A50" w:rsidRDefault="00485A50" w14:paraId="2B9539B4" w14:textId="77777777">
      <w:pPr>
        <w:spacing w:after="200" w:line="276" w:lineRule="auto"/>
        <w:contextualSpacing/>
        <w:rPr>
          <w:rFonts w:eastAsia="Times New Roman" w:cs="Arial"/>
        </w:rPr>
      </w:pPr>
      <w:r w:rsidRPr="00597614">
        <w:rPr>
          <w:rFonts w:eastAsia="Times New Roman" w:cs="Arial"/>
        </w:rPr>
        <w:t xml:space="preserve">Upon receipt of a report, the role of the Charity Commission must: </w:t>
      </w:r>
    </w:p>
    <w:p w:rsidRPr="00597614" w:rsidR="00485A50" w:rsidP="00485A50" w:rsidRDefault="00485A50" w14:paraId="16D37354" w14:textId="77777777">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the conduct of the trustees </w:t>
      </w:r>
    </w:p>
    <w:p w:rsidRPr="00597614" w:rsidR="00485A50" w:rsidP="00485A50" w:rsidRDefault="00485A50" w14:paraId="48FC1530" w14:textId="77777777">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steps the trustees have taken to protect the charity </w:t>
      </w:r>
    </w:p>
    <w:p w:rsidRPr="00597614" w:rsidR="00485A50" w:rsidP="00485A50" w:rsidRDefault="00485A50" w14:paraId="09C5AAB5" w14:textId="77777777">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consider what the trustees have done to make sure they’re compliant with their legal duties and responsibilities towards the charity in managing safeguarding concerns. </w:t>
      </w:r>
    </w:p>
    <w:p w:rsidRPr="00597614" w:rsidR="00485A50" w:rsidP="00485A50" w:rsidRDefault="00485A50" w14:paraId="7F32942D" w14:textId="77777777">
      <w:pPr>
        <w:spacing w:after="200" w:line="276" w:lineRule="auto"/>
        <w:contextualSpacing/>
        <w:rPr>
          <w:rFonts w:eastAsia="Times New Roman" w:cs="Arial"/>
        </w:rPr>
      </w:pPr>
    </w:p>
    <w:p w:rsidRPr="00597614" w:rsidR="00485A50" w:rsidP="00485A50" w:rsidRDefault="00485A50" w14:paraId="526B8BEA" w14:textId="77777777">
      <w:pPr>
        <w:spacing w:after="200" w:line="276" w:lineRule="auto"/>
        <w:contextualSpacing/>
        <w:rPr>
          <w:rFonts w:eastAsia="Times New Roman" w:cs="Arial"/>
        </w:rPr>
      </w:pPr>
      <w:r w:rsidRPr="00597614">
        <w:rPr>
          <w:rFonts w:eastAsia="Times New Roman" w:cs="Arial"/>
        </w:rPr>
        <w:t xml:space="preserve">Even if the incident is not illegal or there is no police investigation, the Charity Commission may still have serious concerns about the charity, the conduct of its trustees or its safeguarding systems. They will be looking for reassurance that our organisation has taken steps to limit the immediate impact of the incident and, where possible, prevent it from happening again. They may undertake an investigation and decide how to respond on the basis of evidence collected. </w:t>
      </w:r>
    </w:p>
    <w:p w:rsidRPr="00597614" w:rsidR="00485A50" w:rsidP="00485A50" w:rsidRDefault="00485A50" w14:paraId="02E37CBC" w14:textId="77777777">
      <w:pPr>
        <w:spacing w:after="200" w:line="276" w:lineRule="auto"/>
        <w:contextualSpacing/>
        <w:rPr>
          <w:rFonts w:eastAsia="Times New Roman" w:cs="Arial"/>
        </w:rPr>
      </w:pPr>
    </w:p>
    <w:p w:rsidRPr="00597614" w:rsidR="00485A50" w:rsidP="00485A50" w:rsidRDefault="00485A50" w14:paraId="6C34DAE9" w14:textId="77777777">
      <w:pPr>
        <w:spacing w:after="200" w:line="276" w:lineRule="auto"/>
        <w:contextualSpacing/>
        <w:rPr>
          <w:rFonts w:eastAsia="Times New Roman" w:cs="Arial"/>
        </w:rPr>
      </w:pPr>
      <w:r w:rsidRPr="00597614">
        <w:rPr>
          <w:rFonts w:eastAsia="Times New Roman" w:cs="Arial"/>
        </w:rPr>
        <w:t xml:space="preserve">Read The Charity Commission guidance on reporting serious incidents. - </w:t>
      </w:r>
      <w:hyperlink w:history="1" r:id="rId18">
        <w:r w:rsidRPr="00597614">
          <w:rPr>
            <w:rStyle w:val="Hyperlink"/>
            <w:rFonts w:eastAsia="Times New Roman" w:cs="Arial"/>
          </w:rPr>
          <w:t>https://www.gov.uk/guidance/how-to-report-a-serious-incident-in-your-charity</w:t>
        </w:r>
      </w:hyperlink>
      <w:r w:rsidRPr="00597614">
        <w:rPr>
          <w:rFonts w:eastAsia="Times New Roman" w:cs="Arial"/>
        </w:rPr>
        <w:t xml:space="preserve"> </w:t>
      </w:r>
    </w:p>
    <w:p w:rsidRPr="00597614" w:rsidR="00485A50" w:rsidP="00485A50" w:rsidRDefault="00485A50" w14:paraId="42BF19B4" w14:textId="77777777">
      <w:pPr>
        <w:spacing w:after="200" w:line="276" w:lineRule="auto"/>
        <w:contextualSpacing/>
        <w:rPr>
          <w:rFonts w:eastAsia="Times New Roman" w:cs="Arial"/>
        </w:rPr>
      </w:pPr>
    </w:p>
    <w:p w:rsidRPr="00597614" w:rsidR="00485A50" w:rsidP="00485A50" w:rsidRDefault="00485A50" w14:paraId="3849DEF0" w14:textId="1E43B9D4">
      <w:pPr>
        <w:spacing w:after="200" w:line="276" w:lineRule="auto"/>
        <w:contextualSpacing/>
        <w:rPr>
          <w:rFonts w:eastAsia="Times New Roman" w:cs="Arial"/>
        </w:rPr>
      </w:pPr>
      <w:r w:rsidRPr="00597614">
        <w:rPr>
          <w:rFonts w:eastAsia="Times New Roman" w:cs="Arial"/>
        </w:rPr>
        <w:t xml:space="preserve">Any decision to refer an incident to the </w:t>
      </w:r>
      <w:r w:rsidRPr="00597614" w:rsidR="00B00FD9">
        <w:rPr>
          <w:rFonts w:eastAsia="Times New Roman" w:cs="Arial"/>
        </w:rPr>
        <w:t>C</w:t>
      </w:r>
      <w:r w:rsidRPr="00597614">
        <w:rPr>
          <w:rFonts w:eastAsia="Times New Roman" w:cs="Arial"/>
        </w:rPr>
        <w:t xml:space="preserve">harity </w:t>
      </w:r>
      <w:r w:rsidRPr="00597614" w:rsidR="00B00FD9">
        <w:rPr>
          <w:rFonts w:eastAsia="Times New Roman" w:cs="Arial"/>
        </w:rPr>
        <w:t>Co</w:t>
      </w:r>
      <w:r w:rsidRPr="00597614">
        <w:rPr>
          <w:rFonts w:eastAsia="Times New Roman" w:cs="Arial"/>
        </w:rPr>
        <w:t xml:space="preserve">mmission will be taken by the board of trustees in consultation with the </w:t>
      </w:r>
      <w:r w:rsidRPr="00597614" w:rsidR="00B00FD9">
        <w:rPr>
          <w:rFonts w:eastAsia="Times New Roman" w:cs="Arial"/>
        </w:rPr>
        <w:t>E</w:t>
      </w:r>
      <w:r w:rsidRPr="00597614">
        <w:rPr>
          <w:rFonts w:eastAsia="Times New Roman" w:cs="Arial"/>
        </w:rPr>
        <w:t>xecutive team.</w:t>
      </w:r>
    </w:p>
    <w:p w:rsidRPr="005355B6" w:rsidR="00485A50" w:rsidP="00485A50" w:rsidRDefault="00485A50" w14:paraId="04FA8125" w14:textId="77777777">
      <w:pPr>
        <w:spacing w:after="200" w:line="276" w:lineRule="auto"/>
        <w:contextualSpacing/>
        <w:rPr>
          <w:rFonts w:eastAsia="Times New Roman" w:cs="Arial"/>
          <w:b/>
        </w:rPr>
      </w:pPr>
    </w:p>
    <w:p w:rsidRPr="005355B6" w:rsidR="00485A50" w:rsidP="00CE0060" w:rsidRDefault="00485A50" w14:paraId="3F783F81" w14:textId="77777777">
      <w:pPr>
        <w:pStyle w:val="Heading2"/>
        <w:rPr>
          <w:b/>
          <w:bCs/>
        </w:rPr>
      </w:pPr>
      <w:bookmarkStart w:name="_Toc207119076" w:id="51"/>
      <w:r w:rsidRPr="005355B6">
        <w:rPr>
          <w:b/>
          <w:bCs/>
        </w:rPr>
        <w:t>Referrals to the Disclosure and Barring Service (DBS)</w:t>
      </w:r>
      <w:bookmarkEnd w:id="51"/>
      <w:r w:rsidRPr="005355B6">
        <w:rPr>
          <w:b/>
          <w:bCs/>
        </w:rPr>
        <w:t xml:space="preserve"> </w:t>
      </w:r>
    </w:p>
    <w:p w:rsidRPr="005355B6" w:rsidR="00485A50" w:rsidP="00485A50" w:rsidRDefault="00485A50" w14:paraId="032902B8" w14:textId="77777777">
      <w:pPr>
        <w:spacing w:after="200" w:line="276" w:lineRule="auto"/>
        <w:contextualSpacing/>
        <w:rPr>
          <w:rFonts w:eastAsia="Times New Roman" w:cs="Arial"/>
        </w:rPr>
      </w:pPr>
      <w:r w:rsidRPr="005355B6">
        <w:rPr>
          <w:rFonts w:eastAsia="Times New Roman" w:cs="Arial"/>
        </w:rPr>
        <w:t>The Disclosure and Barring Service provides information on criminal records and barring decisions. It helps employers make safer recruitment decisions and prevent unsuitable people from working with adults at risk and children.</w:t>
      </w:r>
    </w:p>
    <w:p w:rsidRPr="005355B6" w:rsidR="00485A50" w:rsidP="00485A50" w:rsidRDefault="00485A50" w14:paraId="575A11ED" w14:textId="77777777">
      <w:pPr>
        <w:spacing w:after="200" w:line="276" w:lineRule="auto"/>
        <w:contextualSpacing/>
        <w:rPr>
          <w:rFonts w:eastAsia="Times New Roman" w:cs="Arial"/>
        </w:rPr>
      </w:pPr>
    </w:p>
    <w:p w:rsidRPr="005355B6" w:rsidR="00485A50" w:rsidP="00485A50" w:rsidRDefault="00485A50" w14:paraId="356E9D13" w14:textId="4389BEF4">
      <w:pPr>
        <w:spacing w:after="200" w:line="276" w:lineRule="auto"/>
        <w:contextualSpacing/>
        <w:rPr>
          <w:rFonts w:eastAsia="Times New Roman" w:cs="Arial"/>
        </w:rPr>
      </w:pPr>
      <w:r w:rsidRPr="005355B6">
        <w:rPr>
          <w:rFonts w:eastAsia="Times New Roman" w:cs="Arial"/>
        </w:rPr>
        <w:t xml:space="preserve">If a safeguarding concern involves staff or volunteers who’ve caused harm or posed a significant risk of causing harm to individuals, the OCP executive team will consider whether to make a referral to the Disclosure and Barring Service. If staff or volunteers who work directly with children and adults at risk have been dismissed or removed from the organisation </w:t>
      </w:r>
      <w:r w:rsidRPr="005355B6" w:rsidR="00D57073">
        <w:rPr>
          <w:rFonts w:eastAsia="Times New Roman" w:cs="Arial"/>
        </w:rPr>
        <w:t xml:space="preserve">or from </w:t>
      </w:r>
      <w:r w:rsidRPr="005355B6" w:rsidR="005B7DFC">
        <w:rPr>
          <w:rFonts w:eastAsia="Times New Roman" w:cs="Arial"/>
        </w:rPr>
        <w:t xml:space="preserve"> working in regulated activity </w:t>
      </w:r>
      <w:r w:rsidRPr="005355B6">
        <w:rPr>
          <w:rFonts w:eastAsia="Times New Roman" w:cs="Arial"/>
        </w:rPr>
        <w:t xml:space="preserve">due to safeguarding concerns, it is compulsory to make a referral. </w:t>
      </w:r>
    </w:p>
    <w:p w:rsidRPr="005355B6" w:rsidR="00485A50" w:rsidP="00485A50" w:rsidRDefault="00485A50" w14:paraId="6F8CA290" w14:textId="77777777">
      <w:pPr>
        <w:spacing w:after="200" w:line="276" w:lineRule="auto"/>
        <w:contextualSpacing/>
        <w:rPr>
          <w:rFonts w:eastAsia="Times New Roman" w:cs="Arial"/>
        </w:rPr>
      </w:pPr>
    </w:p>
    <w:p w:rsidRPr="005355B6" w:rsidR="00485A50" w:rsidP="00CE0060" w:rsidRDefault="00485A50" w14:paraId="7416A7A0" w14:textId="4FBF156D">
      <w:pPr>
        <w:spacing w:after="200" w:line="276" w:lineRule="auto"/>
        <w:contextualSpacing/>
        <w:rPr>
          <w:rFonts w:eastAsia="Times New Roman" w:cs="Arial"/>
        </w:rPr>
      </w:pPr>
      <w:r w:rsidRPr="005355B6">
        <w:rPr>
          <w:rFonts w:eastAsia="Times New Roman" w:cs="Arial"/>
        </w:rPr>
        <w:t xml:space="preserve">Further information about how referrals to the Disclosure and Barring Service work can be found here: </w:t>
      </w:r>
      <w:hyperlink w:history="1" r:id="rId19">
        <w:r w:rsidRPr="005355B6">
          <w:rPr>
            <w:rStyle w:val="Hyperlink"/>
            <w:rFonts w:eastAsia="Times New Roman" w:cs="Arial"/>
          </w:rPr>
          <w:t>https://www.gov.uk/guidance/making-barring-referrals-to-the-dbs</w:t>
        </w:r>
      </w:hyperlink>
      <w:r w:rsidRPr="005355B6">
        <w:rPr>
          <w:rFonts w:eastAsia="Times New Roman" w:cs="Arial"/>
        </w:rPr>
        <w:t xml:space="preserve"> </w:t>
      </w:r>
    </w:p>
    <w:p w:rsidRPr="005355B6" w:rsidR="00485A50" w:rsidP="00CE0060" w:rsidRDefault="00485A50" w14:paraId="7D1F594F" w14:textId="7F1AD666">
      <w:pPr>
        <w:pStyle w:val="Heading2"/>
        <w:rPr>
          <w:b/>
          <w:bCs/>
        </w:rPr>
      </w:pPr>
      <w:bookmarkStart w:name="_Toc207119077" w:id="52"/>
      <w:r w:rsidRPr="005355B6">
        <w:rPr>
          <w:b/>
          <w:bCs/>
        </w:rPr>
        <w:t>Reporting to</w:t>
      </w:r>
      <w:r w:rsidRPr="005355B6" w:rsidR="00294CB1">
        <w:rPr>
          <w:b/>
          <w:bCs/>
        </w:rPr>
        <w:t xml:space="preserve"> the Health and Safety Executive (</w:t>
      </w:r>
      <w:r w:rsidRPr="005355B6">
        <w:rPr>
          <w:b/>
          <w:bCs/>
        </w:rPr>
        <w:t>HSE</w:t>
      </w:r>
      <w:r w:rsidRPr="005355B6" w:rsidR="00294CB1">
        <w:rPr>
          <w:b/>
          <w:bCs/>
        </w:rPr>
        <w:t>)</w:t>
      </w:r>
      <w:bookmarkEnd w:id="52"/>
    </w:p>
    <w:p w:rsidRPr="005355B6" w:rsidR="005650BC" w:rsidP="00485A50" w:rsidRDefault="005650BC" w14:paraId="2B68ECFE" w14:textId="2DCF8F74">
      <w:pPr>
        <w:spacing w:after="160" w:line="259" w:lineRule="auto"/>
        <w:rPr>
          <w:rFonts w:cs="Arial" w:eastAsiaTheme="minorEastAsia"/>
        </w:rPr>
      </w:pPr>
      <w:r w:rsidRPr="005355B6">
        <w:rPr>
          <w:rFonts w:cs="Arial" w:eastAsiaTheme="minorEastAsia"/>
        </w:rPr>
        <w:t>If someone has died or has been injured because of a work-related accident, this may have to be reported under the Reporting of Injuries, Diseases and Dangerous Occurrences Regulations (RIDDOR).</w:t>
      </w:r>
    </w:p>
    <w:p w:rsidRPr="005355B6" w:rsidR="00485A50" w:rsidP="00485A50" w:rsidRDefault="005650BC" w14:paraId="1FF3D572" w14:textId="717DC8FA">
      <w:pPr>
        <w:spacing w:after="160" w:line="259" w:lineRule="auto"/>
        <w:rPr>
          <w:rFonts w:cs="Arial" w:eastAsiaTheme="minorEastAsia"/>
        </w:rPr>
      </w:pPr>
      <w:r w:rsidRPr="005355B6">
        <w:rPr>
          <w:rFonts w:cs="Arial" w:eastAsiaTheme="minorEastAsia"/>
        </w:rPr>
        <w:t xml:space="preserve">Please refer to the Health and Safety policy for further guidance. </w:t>
      </w:r>
    </w:p>
    <w:p w:rsidRPr="005355B6" w:rsidR="005650BC" w:rsidP="00CE0060" w:rsidRDefault="00485A50" w14:paraId="4ED2C235" w14:textId="78C143DA">
      <w:pPr>
        <w:pStyle w:val="Heading2"/>
        <w:rPr>
          <w:b/>
          <w:bCs/>
        </w:rPr>
      </w:pPr>
      <w:bookmarkStart w:name="_Toc207119078" w:id="53"/>
      <w:r w:rsidRPr="005355B6">
        <w:rPr>
          <w:b/>
          <w:bCs/>
        </w:rPr>
        <w:t>Reporting to the Information Commissioner</w:t>
      </w:r>
      <w:r w:rsidRPr="005355B6" w:rsidR="00294CB1">
        <w:rPr>
          <w:b/>
          <w:bCs/>
        </w:rPr>
        <w:t>’s Office (ICO)</w:t>
      </w:r>
      <w:bookmarkEnd w:id="53"/>
    </w:p>
    <w:p w:rsidRPr="005355B6" w:rsidR="00724AE3" w:rsidP="00485A50" w:rsidRDefault="00485A50" w14:paraId="781C7195" w14:textId="77777777">
      <w:pPr>
        <w:spacing w:after="160" w:line="259" w:lineRule="auto"/>
        <w:rPr>
          <w:rFonts w:cs="Arial" w:eastAsiaTheme="minorEastAsia"/>
        </w:rPr>
      </w:pPr>
      <w:r w:rsidRPr="005355B6">
        <w:rPr>
          <w:rFonts w:cs="Arial" w:eastAsiaTheme="minorEastAsia"/>
        </w:rPr>
        <w:t xml:space="preserve">Where there has been a data breach, </w:t>
      </w:r>
      <w:r w:rsidRPr="005355B6" w:rsidR="009E682D">
        <w:rPr>
          <w:rFonts w:cs="Arial" w:eastAsiaTheme="minorEastAsia"/>
        </w:rPr>
        <w:t>this may need to be reported to the Information Commissioner’s Office (ICO</w:t>
      </w:r>
      <w:r w:rsidRPr="005355B6" w:rsidR="00724AE3">
        <w:rPr>
          <w:rFonts w:cs="Arial" w:eastAsiaTheme="minorEastAsia"/>
        </w:rPr>
        <w:t xml:space="preserve">). </w:t>
      </w:r>
    </w:p>
    <w:p w:rsidRPr="005355B6" w:rsidR="00294CB1" w:rsidP="00D25434" w:rsidRDefault="00724AE3" w14:paraId="57A5E392" w14:textId="4405C549">
      <w:pPr>
        <w:spacing w:after="160" w:line="259" w:lineRule="auto"/>
        <w:rPr>
          <w:rFonts w:cs="Arial" w:eastAsiaTheme="minorEastAsia"/>
        </w:rPr>
      </w:pPr>
      <w:r w:rsidRPr="005355B6">
        <w:rPr>
          <w:rFonts w:cs="Arial" w:eastAsiaTheme="minorEastAsia"/>
        </w:rPr>
        <w:t xml:space="preserve">Please refer to the Data Protection policy for further guidance. </w:t>
      </w:r>
      <w:r w:rsidRPr="005355B6" w:rsidR="009E682D">
        <w:rPr>
          <w:rFonts w:cs="Arial" w:eastAsiaTheme="minorEastAsia"/>
        </w:rPr>
        <w:t xml:space="preserve"> </w:t>
      </w:r>
    </w:p>
    <w:p w:rsidRPr="005355B6" w:rsidR="00DA3B71" w:rsidP="0080252C" w:rsidRDefault="00294CB1" w14:paraId="4137B092" w14:textId="5A951EFC">
      <w:pPr>
        <w:pStyle w:val="Heading1"/>
        <w:rPr>
          <w:rFonts w:cs="Arial"/>
        </w:rPr>
      </w:pPr>
      <w:bookmarkStart w:name="_Toc207119079" w:id="54"/>
      <w:r w:rsidRPr="005355B6">
        <w:rPr>
          <w:rFonts w:cs="Arial"/>
        </w:rPr>
        <w:t xml:space="preserve">Section </w:t>
      </w:r>
      <w:r w:rsidR="00F1712A">
        <w:rPr>
          <w:rFonts w:cs="Arial"/>
        </w:rPr>
        <w:t>9</w:t>
      </w:r>
      <w:r w:rsidRPr="005355B6" w:rsidR="0044371D">
        <w:rPr>
          <w:rFonts w:cs="Arial"/>
        </w:rPr>
        <w:t>:</w:t>
      </w:r>
      <w:r w:rsidRPr="005355B6" w:rsidR="00536ECF">
        <w:rPr>
          <w:rFonts w:cs="Arial"/>
        </w:rPr>
        <w:t xml:space="preserve"> </w:t>
      </w:r>
      <w:r w:rsidRPr="005355B6" w:rsidR="00DA3B71">
        <w:rPr>
          <w:rFonts w:cs="Arial"/>
        </w:rPr>
        <w:t>Pastoral Care</w:t>
      </w:r>
      <w:bookmarkEnd w:id="54"/>
    </w:p>
    <w:p w:rsidRPr="005355B6" w:rsidR="008E7E8D" w:rsidP="008E7E8D" w:rsidRDefault="008E7E8D" w14:paraId="7973B101" w14:textId="7640A95D">
      <w:pPr>
        <w:pStyle w:val="BodyText"/>
        <w:rPr>
          <w:rFonts w:cs="Arial"/>
        </w:rPr>
      </w:pPr>
      <w:r w:rsidRPr="005355B6">
        <w:rPr>
          <w:rFonts w:cs="Arial"/>
        </w:rPr>
        <w:t xml:space="preserve">All staff and volunteers in </w:t>
      </w:r>
      <w:r w:rsidRPr="005355B6" w:rsidR="00C07DF9">
        <w:rPr>
          <w:rFonts w:cs="Arial"/>
        </w:rPr>
        <w:t>OCP and our local charities</w:t>
      </w:r>
      <w:r w:rsidRPr="005355B6">
        <w:rPr>
          <w:rFonts w:cs="Arial"/>
        </w:rPr>
        <w:t xml:space="preserve"> make a commitment to support our communities and provide pastoral support as needed. We may also signpost to other appropriate service</w:t>
      </w:r>
      <w:r w:rsidRPr="005355B6" w:rsidR="00021BB6">
        <w:rPr>
          <w:rFonts w:cs="Arial"/>
        </w:rPr>
        <w:t>s</w:t>
      </w:r>
      <w:r w:rsidRPr="005355B6" w:rsidR="00C07DF9">
        <w:rPr>
          <w:rFonts w:cs="Arial"/>
        </w:rPr>
        <w:t>.</w:t>
      </w:r>
    </w:p>
    <w:p w:rsidRPr="005355B6" w:rsidR="00C07DF9" w:rsidP="00C07DF9" w:rsidRDefault="0080252C" w14:paraId="5586BBAE" w14:textId="4D96203A">
      <w:pPr>
        <w:pStyle w:val="BodyText"/>
        <w:rPr>
          <w:rFonts w:cs="Arial"/>
        </w:rPr>
      </w:pPr>
      <w:r w:rsidRPr="005355B6">
        <w:rPr>
          <w:rFonts w:cs="Arial"/>
        </w:rPr>
        <w:t xml:space="preserve">Information about the Oasis Way, our framework for transformational inclusion at the heart of community, can be found on </w:t>
      </w:r>
      <w:r w:rsidR="003B5501">
        <w:rPr>
          <w:rFonts w:cs="Arial"/>
        </w:rPr>
        <w:t>Oasis Zone</w:t>
      </w:r>
      <w:r w:rsidRPr="005355B6">
        <w:rPr>
          <w:rFonts w:cs="Arial"/>
        </w:rPr>
        <w:t xml:space="preserve">. </w:t>
      </w:r>
    </w:p>
    <w:p w:rsidRPr="005355B6" w:rsidR="008E7E8D" w:rsidP="008E7E8D" w:rsidRDefault="008E7E8D" w14:paraId="4E554656" w14:textId="77777777">
      <w:pPr>
        <w:pStyle w:val="Heading3"/>
        <w:rPr>
          <w:rFonts w:cs="Arial" w:eastAsiaTheme="minorEastAsia"/>
          <w:bCs/>
          <w:i/>
          <w:iCs/>
          <w:sz w:val="22"/>
        </w:rPr>
      </w:pPr>
    </w:p>
    <w:p w:rsidRPr="005355B6" w:rsidR="0094369D" w:rsidP="0030751D" w:rsidRDefault="0094369D" w14:paraId="71813C62" w14:textId="54DDDE01">
      <w:pPr>
        <w:pStyle w:val="Heading1"/>
        <w:rPr>
          <w:rFonts w:cs="Arial"/>
        </w:rPr>
      </w:pPr>
      <w:bookmarkStart w:name="_Toc207119080" w:id="55"/>
      <w:r w:rsidRPr="005355B6">
        <w:rPr>
          <w:rFonts w:cs="Arial"/>
        </w:rPr>
        <w:t xml:space="preserve">Section </w:t>
      </w:r>
      <w:r w:rsidR="00F1712A">
        <w:rPr>
          <w:rFonts w:cs="Arial"/>
        </w:rPr>
        <w:t>10</w:t>
      </w:r>
      <w:r w:rsidRPr="005355B6" w:rsidR="0030751D">
        <w:rPr>
          <w:rFonts w:cs="Arial"/>
        </w:rPr>
        <w:t xml:space="preserve">: </w:t>
      </w:r>
      <w:r w:rsidRPr="005355B6">
        <w:rPr>
          <w:rFonts w:cs="Arial"/>
        </w:rPr>
        <w:t>Monitoring</w:t>
      </w:r>
      <w:bookmarkEnd w:id="55"/>
    </w:p>
    <w:p w:rsidRPr="0080252C" w:rsidR="00B17772" w:rsidP="0080252C" w:rsidRDefault="0094369D" w14:paraId="3E957FD9" w14:textId="77777777">
      <w:pPr>
        <w:pStyle w:val="Heading2"/>
        <w:rPr>
          <w:b/>
          <w:bCs/>
        </w:rPr>
      </w:pPr>
      <w:bookmarkStart w:name="_Toc207119081" w:id="56"/>
      <w:r w:rsidRPr="0080252C">
        <w:rPr>
          <w:b/>
          <w:bCs/>
        </w:rPr>
        <w:t>Monitoring of incidents</w:t>
      </w:r>
      <w:bookmarkEnd w:id="56"/>
    </w:p>
    <w:p w:rsidR="00847364" w:rsidP="0094369D" w:rsidRDefault="0094369D" w14:paraId="21E4B8A8" w14:textId="7C1B3F76">
      <w:pPr>
        <w:spacing w:after="160" w:line="259" w:lineRule="auto"/>
        <w:rPr>
          <w:rFonts w:eastAsiaTheme="minorEastAsia" w:cstheme="minorBidi"/>
        </w:rPr>
      </w:pPr>
      <w:r w:rsidRPr="12993E1F">
        <w:rPr>
          <w:rFonts w:eastAsiaTheme="minorEastAsia" w:cstheme="minorBidi"/>
        </w:rPr>
        <w:t xml:space="preserve">Each </w:t>
      </w:r>
      <w:r w:rsidR="0080252C">
        <w:rPr>
          <w:rFonts w:eastAsiaTheme="minorEastAsia" w:cstheme="minorBidi"/>
        </w:rPr>
        <w:t>local charity</w:t>
      </w:r>
      <w:r w:rsidRPr="12993E1F">
        <w:rPr>
          <w:rFonts w:eastAsiaTheme="minorEastAsia" w:cstheme="minorBidi"/>
        </w:rPr>
        <w:t xml:space="preserve"> </w:t>
      </w:r>
      <w:r w:rsidR="00847364">
        <w:rPr>
          <w:rFonts w:eastAsiaTheme="minorEastAsia" w:cstheme="minorBidi"/>
        </w:rPr>
        <w:t>is required to monitoring incidents and report on these as part of the quarterly board to local trustees.</w:t>
      </w:r>
      <w:r w:rsidRPr="00847364" w:rsidR="00847364">
        <w:rPr>
          <w:rFonts w:eastAsiaTheme="minorEastAsia" w:cstheme="minorBidi"/>
        </w:rPr>
        <w:t xml:space="preserve"> </w:t>
      </w:r>
      <w:r w:rsidRPr="12993E1F" w:rsidR="00847364">
        <w:rPr>
          <w:rFonts w:eastAsiaTheme="minorEastAsia" w:cstheme="minorBidi"/>
        </w:rPr>
        <w:t>This should include monitoring of: complaints</w:t>
      </w:r>
      <w:r w:rsidR="00847364">
        <w:rPr>
          <w:rFonts w:eastAsiaTheme="minorEastAsia" w:cstheme="minorBidi"/>
        </w:rPr>
        <w:t xml:space="preserve">, </w:t>
      </w:r>
      <w:r w:rsidRPr="12993E1F" w:rsidR="00847364">
        <w:rPr>
          <w:rFonts w:eastAsiaTheme="minorEastAsia" w:cstheme="minorBidi"/>
        </w:rPr>
        <w:t>significant incidents and accidents</w:t>
      </w:r>
      <w:r w:rsidR="00847364">
        <w:rPr>
          <w:rFonts w:eastAsiaTheme="minorEastAsia" w:cstheme="minorBidi"/>
        </w:rPr>
        <w:t xml:space="preserve"> including RIDDOR</w:t>
      </w:r>
      <w:r w:rsidR="00041238">
        <w:rPr>
          <w:rFonts w:eastAsiaTheme="minorEastAsia" w:cstheme="minorBidi"/>
        </w:rPr>
        <w:t xml:space="preserve"> reports</w:t>
      </w:r>
      <w:r w:rsidR="00847364">
        <w:rPr>
          <w:rFonts w:eastAsiaTheme="minorEastAsia" w:cstheme="minorBidi"/>
        </w:rPr>
        <w:t xml:space="preserve">, </w:t>
      </w:r>
      <w:r w:rsidRPr="12993E1F" w:rsidR="00847364">
        <w:rPr>
          <w:rFonts w:eastAsiaTheme="minorEastAsia" w:cstheme="minorBidi"/>
        </w:rPr>
        <w:t>safeguarding issues</w:t>
      </w:r>
      <w:r w:rsidR="00847364">
        <w:rPr>
          <w:rFonts w:eastAsiaTheme="minorEastAsia" w:cstheme="minorBidi"/>
        </w:rPr>
        <w:t xml:space="preserve">, </w:t>
      </w:r>
      <w:r w:rsidRPr="12993E1F" w:rsidR="00847364">
        <w:rPr>
          <w:rFonts w:eastAsiaTheme="minorEastAsia" w:cstheme="minorBidi"/>
        </w:rPr>
        <w:t xml:space="preserve"> and allegations.</w:t>
      </w:r>
    </w:p>
    <w:p w:rsidR="00847364" w:rsidP="0094369D" w:rsidRDefault="00847364" w14:paraId="6552AAE2" w14:textId="780242CC">
      <w:pPr>
        <w:spacing w:after="160" w:line="259" w:lineRule="auto"/>
        <w:rPr>
          <w:rFonts w:eastAsiaTheme="minorEastAsia" w:cstheme="minorBidi"/>
        </w:rPr>
      </w:pPr>
      <w:r>
        <w:rPr>
          <w:rFonts w:eastAsiaTheme="minorEastAsia" w:cstheme="minorBidi"/>
        </w:rPr>
        <w:t>Relevant information from each hub is also shared with the national board of trustees at regular intervals and in the annual safeguarding report.</w:t>
      </w:r>
    </w:p>
    <w:p w:rsidRPr="0080252C" w:rsidR="007D2948" w:rsidP="0080252C" w:rsidRDefault="00B17772" w14:paraId="7F80277F" w14:textId="20C44611">
      <w:pPr>
        <w:pStyle w:val="Heading2"/>
        <w:rPr>
          <w:b/>
          <w:bCs/>
        </w:rPr>
      </w:pPr>
      <w:bookmarkStart w:name="_Toc207119082" w:id="57"/>
      <w:r w:rsidRPr="0080252C">
        <w:rPr>
          <w:b/>
          <w:bCs/>
        </w:rPr>
        <w:t>Compliance monitoring</w:t>
      </w:r>
      <w:bookmarkEnd w:id="57"/>
    </w:p>
    <w:p w:rsidRPr="006F3FD3" w:rsidR="007D2948" w:rsidP="007D2948" w:rsidRDefault="007D2948" w14:paraId="72782EB1" w14:textId="77777777">
      <w:pPr>
        <w:rPr>
          <w:rFonts w:cs="Arial"/>
        </w:rPr>
      </w:pPr>
      <w:r w:rsidRPr="006F3FD3">
        <w:rPr>
          <w:rFonts w:cs="Arial"/>
        </w:rPr>
        <w:t>All O</w:t>
      </w:r>
      <w:r>
        <w:rPr>
          <w:rFonts w:cs="Arial"/>
        </w:rPr>
        <w:t>CP</w:t>
      </w:r>
      <w:r w:rsidRPr="006F3FD3">
        <w:rPr>
          <w:rFonts w:cs="Arial"/>
        </w:rPr>
        <w:t xml:space="preserve"> projects are reviewed annually, within which safeguarding processes and understanding of the staff team are reviewed, as well as looking at the proportion of staff who are reaching the training targets. </w:t>
      </w:r>
    </w:p>
    <w:p w:rsidR="007D2948" w:rsidP="007D2948" w:rsidRDefault="007D2948" w14:paraId="07A42A60" w14:textId="77777777">
      <w:pPr>
        <w:rPr>
          <w:rFonts w:cs="Arial"/>
        </w:rPr>
      </w:pPr>
    </w:p>
    <w:p w:rsidRPr="006F3FD3" w:rsidR="007D2948" w:rsidP="007D2948" w:rsidRDefault="007D2948" w14:paraId="3FFA51E8" w14:textId="77777777">
      <w:pPr>
        <w:rPr>
          <w:rFonts w:cs="Arial"/>
        </w:rPr>
      </w:pPr>
      <w:r w:rsidRPr="006F3FD3">
        <w:rPr>
          <w:rFonts w:cs="Arial"/>
        </w:rPr>
        <w:t xml:space="preserve">All line managers will </w:t>
      </w:r>
      <w:r>
        <w:rPr>
          <w:rFonts w:cs="Arial"/>
        </w:rPr>
        <w:t>ensure that safeguarding concerns are raised through the OCP safeguarding reporting system.</w:t>
      </w:r>
    </w:p>
    <w:p w:rsidR="007D2948" w:rsidP="007D2948" w:rsidRDefault="007D2948" w14:paraId="0125117E" w14:textId="77777777">
      <w:pPr>
        <w:rPr>
          <w:rFonts w:cs="Arial"/>
        </w:rPr>
      </w:pPr>
    </w:p>
    <w:p w:rsidRPr="006F3FD3" w:rsidR="007D2948" w:rsidP="007D2948" w:rsidRDefault="007D2948" w14:paraId="061CCAF2" w14:textId="23B5C642">
      <w:pPr>
        <w:rPr>
          <w:rFonts w:cs="Arial"/>
        </w:rPr>
      </w:pPr>
      <w:r w:rsidRPr="006F3FD3">
        <w:rPr>
          <w:rFonts w:cs="Arial"/>
        </w:rPr>
        <w:t xml:space="preserve">The </w:t>
      </w:r>
      <w:r>
        <w:rPr>
          <w:rFonts w:cs="Arial"/>
        </w:rPr>
        <w:t>CEO submit</w:t>
      </w:r>
      <w:r w:rsidR="00041238">
        <w:rPr>
          <w:rFonts w:cs="Arial"/>
        </w:rPr>
        <w:t>s</w:t>
      </w:r>
      <w:r>
        <w:rPr>
          <w:rFonts w:cs="Arial"/>
        </w:rPr>
        <w:t xml:space="preserve"> an annual report </w:t>
      </w:r>
      <w:r w:rsidRPr="006F3FD3">
        <w:rPr>
          <w:rFonts w:cs="Arial"/>
        </w:rPr>
        <w:t>on safeguarding developments externally or internally, provide an overv</w:t>
      </w:r>
      <w:r>
        <w:rPr>
          <w:rFonts w:cs="Arial"/>
        </w:rPr>
        <w:t>iew of cases from the previous 12</w:t>
      </w:r>
      <w:r w:rsidRPr="006F3FD3">
        <w:rPr>
          <w:rFonts w:cs="Arial"/>
        </w:rPr>
        <w:t xml:space="preserve"> months and highlight if there have been any allegations or enquiries into alleged abuse by staff or volunteers. They report on progress and compliance with the safeguarding strategy and action plan and report.</w:t>
      </w:r>
    </w:p>
    <w:p w:rsidR="007D2948" w:rsidP="007D2948" w:rsidRDefault="007D2948" w14:paraId="19A253ED" w14:textId="77777777">
      <w:pPr>
        <w:rPr>
          <w:rFonts w:cs="Arial"/>
        </w:rPr>
      </w:pPr>
    </w:p>
    <w:p w:rsidRPr="006F3FD3" w:rsidR="007D2948" w:rsidP="007D2948" w:rsidRDefault="007D2948" w14:paraId="037A57F1" w14:textId="63504708">
      <w:pPr>
        <w:rPr>
          <w:rFonts w:cs="Arial"/>
        </w:rPr>
      </w:pPr>
      <w:r w:rsidRPr="0080252C">
        <w:rPr>
          <w:rFonts w:cs="Arial"/>
        </w:rPr>
        <w:t>The OCP</w:t>
      </w:r>
      <w:r w:rsidRPr="0080252C" w:rsidR="0074551D">
        <w:rPr>
          <w:rFonts w:cs="Arial"/>
        </w:rPr>
        <w:t xml:space="preserve"> CEO </w:t>
      </w:r>
      <w:r w:rsidR="00297E24">
        <w:rPr>
          <w:rFonts w:cs="Arial"/>
        </w:rPr>
        <w:t xml:space="preserve">and Operations Director </w:t>
      </w:r>
      <w:r w:rsidRPr="006F3FD3">
        <w:rPr>
          <w:rFonts w:cs="Arial"/>
        </w:rPr>
        <w:t>carr</w:t>
      </w:r>
      <w:r w:rsidR="0074551D">
        <w:rPr>
          <w:rFonts w:cs="Arial"/>
        </w:rPr>
        <w:t>y</w:t>
      </w:r>
      <w:r w:rsidRPr="006F3FD3">
        <w:rPr>
          <w:rFonts w:cs="Arial"/>
        </w:rPr>
        <w:t xml:space="preserve"> out an annual audit of O</w:t>
      </w:r>
      <w:r>
        <w:rPr>
          <w:rFonts w:cs="Arial"/>
        </w:rPr>
        <w:t>CP</w:t>
      </w:r>
      <w:r w:rsidRPr="006F3FD3">
        <w:rPr>
          <w:rFonts w:cs="Arial"/>
        </w:rPr>
        <w:t xml:space="preserve"> Safeguarding practice, processes and recording to ensure good practice is maintained. This </w:t>
      </w:r>
      <w:r w:rsidR="00041238">
        <w:rPr>
          <w:rFonts w:cs="Arial"/>
        </w:rPr>
        <w:t>is</w:t>
      </w:r>
      <w:r w:rsidRPr="006F3FD3">
        <w:rPr>
          <w:rFonts w:cs="Arial"/>
        </w:rPr>
        <w:t xml:space="preserve"> followed by a development </w:t>
      </w:r>
      <w:r w:rsidR="00133355">
        <w:rPr>
          <w:rFonts w:cs="Arial"/>
        </w:rPr>
        <w:t>p</w:t>
      </w:r>
      <w:r w:rsidRPr="006F3FD3">
        <w:rPr>
          <w:rFonts w:cs="Arial"/>
        </w:rPr>
        <w:t>lan for the following year.</w:t>
      </w:r>
      <w:r>
        <w:rPr>
          <w:rFonts w:cs="Arial"/>
        </w:rPr>
        <w:t xml:space="preserve"> </w:t>
      </w:r>
    </w:p>
    <w:p w:rsidR="007D2948" w:rsidP="007D2948" w:rsidRDefault="007D2948" w14:paraId="078C6C89" w14:textId="77777777">
      <w:pPr>
        <w:rPr>
          <w:rFonts w:cs="Arial"/>
        </w:rPr>
      </w:pPr>
    </w:p>
    <w:p w:rsidRPr="006F3FD3" w:rsidR="007D2948" w:rsidP="007D2948" w:rsidRDefault="007D2948" w14:paraId="312C8158" w14:textId="0C8701FD">
      <w:pPr>
        <w:rPr>
          <w:rFonts w:cs="Arial"/>
        </w:rPr>
      </w:pPr>
      <w:r w:rsidRPr="006F3FD3">
        <w:rPr>
          <w:rFonts w:cs="Arial"/>
        </w:rPr>
        <w:t>The annual audit cover</w:t>
      </w:r>
      <w:r w:rsidR="00041238">
        <w:rPr>
          <w:rFonts w:cs="Arial"/>
        </w:rPr>
        <w:t>s</w:t>
      </w:r>
      <w:r w:rsidRPr="006F3FD3">
        <w:rPr>
          <w:rFonts w:cs="Arial"/>
        </w:rPr>
        <w:t xml:space="preserve"> the following area:</w:t>
      </w:r>
    </w:p>
    <w:p w:rsidRPr="006F3FD3" w:rsidR="007D2948" w:rsidP="007D2948" w:rsidRDefault="007D2948" w14:paraId="136AD423" w14:textId="77777777">
      <w:pPr>
        <w:numPr>
          <w:ilvl w:val="0"/>
          <w:numId w:val="97"/>
        </w:numPr>
        <w:ind w:left="714" w:hanging="357"/>
        <w:rPr>
          <w:rFonts w:cs="Arial"/>
        </w:rPr>
      </w:pPr>
      <w:r w:rsidRPr="006F3FD3">
        <w:rPr>
          <w:rFonts w:cs="Arial"/>
        </w:rPr>
        <w:t>Project Reviews - Monitoring and reviewing case management</w:t>
      </w:r>
    </w:p>
    <w:p w:rsidRPr="006F3FD3" w:rsidR="007D2948" w:rsidP="007D2948" w:rsidRDefault="007D2948" w14:paraId="0458ED21" w14:textId="77777777">
      <w:pPr>
        <w:numPr>
          <w:ilvl w:val="0"/>
          <w:numId w:val="97"/>
        </w:numPr>
        <w:ind w:left="714" w:hanging="357"/>
        <w:rPr>
          <w:rFonts w:cs="Arial"/>
        </w:rPr>
      </w:pPr>
      <w:r w:rsidRPr="006F3FD3">
        <w:rPr>
          <w:rFonts w:cs="Arial"/>
        </w:rPr>
        <w:t>Review Risk Management prompt logs alongside client files</w:t>
      </w:r>
    </w:p>
    <w:p w:rsidRPr="006F3FD3" w:rsidR="007D2948" w:rsidP="007D2948" w:rsidRDefault="007D2948" w14:paraId="628DB71F" w14:textId="77777777">
      <w:pPr>
        <w:numPr>
          <w:ilvl w:val="0"/>
          <w:numId w:val="97"/>
        </w:numPr>
        <w:ind w:left="714" w:hanging="357"/>
        <w:rPr>
          <w:rFonts w:cs="Arial"/>
        </w:rPr>
      </w:pPr>
      <w:r w:rsidRPr="006F3FD3">
        <w:rPr>
          <w:rFonts w:cs="Arial"/>
        </w:rPr>
        <w:t>Review Incident files</w:t>
      </w:r>
    </w:p>
    <w:p w:rsidRPr="006F3FD3" w:rsidR="007D2948" w:rsidP="007D2948" w:rsidRDefault="007D2948" w14:paraId="71B6F993" w14:textId="77777777">
      <w:pPr>
        <w:numPr>
          <w:ilvl w:val="0"/>
          <w:numId w:val="97"/>
        </w:numPr>
        <w:ind w:left="714" w:hanging="357"/>
        <w:rPr>
          <w:rFonts w:cs="Arial"/>
        </w:rPr>
      </w:pPr>
      <w:r w:rsidRPr="006F3FD3">
        <w:rPr>
          <w:rFonts w:cs="Arial"/>
        </w:rPr>
        <w:t>Audit: Dip Sampling</w:t>
      </w:r>
    </w:p>
    <w:p w:rsidRPr="006F3FD3" w:rsidR="007D2948" w:rsidP="007D2948" w:rsidRDefault="007D2948" w14:paraId="13916A07" w14:textId="77777777">
      <w:pPr>
        <w:numPr>
          <w:ilvl w:val="0"/>
          <w:numId w:val="97"/>
        </w:numPr>
        <w:ind w:left="714" w:hanging="357"/>
        <w:rPr>
          <w:rFonts w:cs="Arial"/>
        </w:rPr>
      </w:pPr>
      <w:r w:rsidRPr="006F3FD3">
        <w:rPr>
          <w:rFonts w:cs="Arial"/>
        </w:rPr>
        <w:t>Audit: Central recording</w:t>
      </w:r>
    </w:p>
    <w:p w:rsidRPr="004829C1" w:rsidR="007D2948" w:rsidP="007D2948" w:rsidRDefault="007D2948" w14:paraId="4C9D3821" w14:textId="77777777">
      <w:pPr>
        <w:numPr>
          <w:ilvl w:val="0"/>
          <w:numId w:val="97"/>
        </w:numPr>
        <w:ind w:left="714" w:hanging="357"/>
      </w:pPr>
      <w:r w:rsidRPr="006F3FD3">
        <w:rPr>
          <w:rFonts w:cs="Arial"/>
        </w:rPr>
        <w:t>Training records of staff</w:t>
      </w:r>
    </w:p>
    <w:p w:rsidR="00675BA0" w:rsidRDefault="00675BA0" w14:paraId="3D4C3920" w14:textId="4FF46997">
      <w:pPr>
        <w:jc w:val="left"/>
      </w:pPr>
      <w:r>
        <w:br w:type="page"/>
      </w:r>
    </w:p>
    <w:p w:rsidRPr="005355B6" w:rsidR="004956D6" w:rsidP="000B1BA8" w:rsidRDefault="000B1BA8" w14:paraId="4A38A498" w14:textId="6D4BB18B">
      <w:pPr>
        <w:pStyle w:val="Heading1"/>
        <w:rPr>
          <w:rFonts w:cs="Arial"/>
        </w:rPr>
      </w:pPr>
      <w:bookmarkStart w:name="_Toc207119083" w:id="58"/>
      <w:r w:rsidRPr="005355B6">
        <w:rPr>
          <w:rFonts w:cs="Arial"/>
        </w:rPr>
        <w:t xml:space="preserve">Section </w:t>
      </w:r>
      <w:r w:rsidRPr="005355B6" w:rsidR="0030751D">
        <w:rPr>
          <w:rFonts w:cs="Arial"/>
        </w:rPr>
        <w:t>1</w:t>
      </w:r>
      <w:r w:rsidR="00F1712A">
        <w:rPr>
          <w:rFonts w:cs="Arial"/>
        </w:rPr>
        <w:t>1</w:t>
      </w:r>
      <w:r w:rsidRPr="005355B6" w:rsidR="0044371D">
        <w:rPr>
          <w:rFonts w:cs="Arial"/>
        </w:rPr>
        <w:t>:</w:t>
      </w:r>
      <w:r w:rsidRPr="005355B6">
        <w:rPr>
          <w:rFonts w:cs="Arial"/>
        </w:rPr>
        <w:t xml:space="preserve"> </w:t>
      </w:r>
      <w:r w:rsidRPr="005355B6" w:rsidR="004956D6">
        <w:rPr>
          <w:rFonts w:cs="Arial"/>
        </w:rPr>
        <w:t>Statutory Requirements</w:t>
      </w:r>
      <w:bookmarkEnd w:id="58"/>
    </w:p>
    <w:p w:rsidRPr="005355B6" w:rsidR="004956D6" w:rsidP="004956D6" w:rsidRDefault="004956D6" w14:paraId="3400574C" w14:textId="77777777">
      <w:pPr>
        <w:rPr>
          <w:rFonts w:cs="Arial"/>
        </w:rPr>
      </w:pPr>
      <w:r w:rsidRPr="005355B6">
        <w:rPr>
          <w:rFonts w:cs="Arial"/>
        </w:rPr>
        <w:t>This policy has been developed in line with the following key documents:</w:t>
      </w:r>
    </w:p>
    <w:p w:rsidRPr="005355B6" w:rsidR="004956D6" w:rsidP="004956D6" w:rsidRDefault="004956D6" w14:paraId="0C21BD2E" w14:textId="77777777">
      <w:pPr>
        <w:rPr>
          <w:rFonts w:cs="Arial"/>
        </w:rPr>
      </w:pPr>
    </w:p>
    <w:p w:rsidRPr="005355B6" w:rsidR="004956D6" w:rsidP="004956D6" w:rsidRDefault="004956D6" w14:paraId="05633487" w14:textId="0A43C904">
      <w:pPr>
        <w:numPr>
          <w:ilvl w:val="0"/>
          <w:numId w:val="5"/>
        </w:numPr>
        <w:spacing w:after="200" w:line="276" w:lineRule="auto"/>
        <w:contextualSpacing/>
        <w:rPr>
          <w:rFonts w:eastAsia="Times New Roman" w:cs="Arial"/>
        </w:rPr>
      </w:pPr>
      <w:r w:rsidRPr="005355B6">
        <w:rPr>
          <w:rFonts w:eastAsia="Times New Roman" w:cs="Arial"/>
        </w:rPr>
        <w:t>Keeping Children Safe in Education: Statutory Guidance for Schools and Colleges, updated September 202</w:t>
      </w:r>
      <w:r w:rsidR="0018215C">
        <w:rPr>
          <w:rFonts w:eastAsia="Times New Roman" w:cs="Arial"/>
        </w:rPr>
        <w:t>5</w:t>
      </w:r>
      <w:r w:rsidRPr="005355B6">
        <w:rPr>
          <w:rFonts w:eastAsia="Times New Roman" w:cs="Arial"/>
        </w:rPr>
        <w:t>, DfE</w:t>
      </w:r>
    </w:p>
    <w:p w:rsidRPr="005355B6" w:rsidR="00273F58" w:rsidP="004956D6" w:rsidRDefault="00273F58" w14:paraId="3E934DD7" w14:textId="35548D76">
      <w:pPr>
        <w:numPr>
          <w:ilvl w:val="0"/>
          <w:numId w:val="5"/>
        </w:numPr>
        <w:spacing w:after="200" w:line="276" w:lineRule="auto"/>
        <w:contextualSpacing/>
        <w:rPr>
          <w:rFonts w:eastAsia="Times New Roman" w:cs="Arial"/>
        </w:rPr>
      </w:pPr>
      <w:r w:rsidRPr="00273F58">
        <w:rPr>
          <w:rFonts w:eastAsia="Times New Roman" w:cs="Arial"/>
        </w:rPr>
        <w:t>Working Together to Safeguard Children, December 2023, HM Government.</w:t>
      </w:r>
    </w:p>
    <w:p w:rsidRPr="005355B6" w:rsidR="004956D6" w:rsidP="004956D6" w:rsidRDefault="004956D6" w14:paraId="1E37440B" w14:textId="024EB53D">
      <w:pPr>
        <w:numPr>
          <w:ilvl w:val="0"/>
          <w:numId w:val="5"/>
        </w:numPr>
        <w:spacing w:after="200" w:line="276" w:lineRule="auto"/>
        <w:contextualSpacing/>
        <w:rPr>
          <w:rFonts w:eastAsia="Times New Roman" w:cs="Arial"/>
        </w:rPr>
      </w:pPr>
      <w:r w:rsidRPr="005355B6">
        <w:rPr>
          <w:rFonts w:eastAsia="Times New Roman" w:cs="Arial"/>
          <w:lang w:val="en-US"/>
        </w:rPr>
        <w:t xml:space="preserve">Inspecting safeguarding in maintained schools and academies, </w:t>
      </w:r>
      <w:r w:rsidR="00F16848">
        <w:rPr>
          <w:rFonts w:eastAsia="Times New Roman" w:cs="Arial"/>
          <w:lang w:val="en-US"/>
        </w:rPr>
        <w:t>April 2024, O</w:t>
      </w:r>
      <w:r w:rsidRPr="005355B6">
        <w:rPr>
          <w:rFonts w:eastAsia="Times New Roman" w:cs="Arial"/>
          <w:lang w:val="en-US"/>
        </w:rPr>
        <w:t xml:space="preserve">fsted </w:t>
      </w:r>
    </w:p>
    <w:p w:rsidRPr="005355B6" w:rsidR="004956D6" w:rsidP="004956D6" w:rsidRDefault="004956D6" w14:paraId="493A0F45" w14:textId="77777777">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lang w:val="en-US"/>
        </w:rPr>
        <w:t xml:space="preserve">Inspecting safeguarding in </w:t>
      </w:r>
      <w:r w:rsidRPr="005355B6">
        <w:rPr>
          <w:rFonts w:eastAsia="Times New Roman" w:cs="Arial"/>
        </w:rPr>
        <w:t>safeguarding in early years, education and skills settings, September 2019, Ofsted</w:t>
      </w:r>
    </w:p>
    <w:p w:rsidRPr="005355B6" w:rsidR="004956D6" w:rsidP="004956D6" w:rsidRDefault="004956D6" w14:paraId="5368A986" w14:textId="2DAC9105">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bCs/>
          <w:color w:val="0B0C0C"/>
          <w:kern w:val="36"/>
          <w:lang w:eastAsia="en-GB"/>
        </w:rPr>
        <w:t>Sexual violence and sexual harassment between children in schools and colleges (202</w:t>
      </w:r>
      <w:r w:rsidR="0046511F">
        <w:rPr>
          <w:rFonts w:eastAsia="Times New Roman" w:cs="Arial"/>
          <w:bCs/>
          <w:color w:val="0B0C0C"/>
          <w:kern w:val="36"/>
          <w:lang w:eastAsia="en-GB"/>
        </w:rPr>
        <w:t>4</w:t>
      </w:r>
      <w:r w:rsidRPr="005355B6">
        <w:rPr>
          <w:rFonts w:eastAsia="Times New Roman" w:cs="Arial"/>
          <w:bCs/>
          <w:color w:val="0B0C0C"/>
          <w:kern w:val="36"/>
          <w:lang w:eastAsia="en-GB"/>
        </w:rPr>
        <w:t>) DfE</w:t>
      </w:r>
    </w:p>
    <w:p w:rsidRPr="005355B6" w:rsidR="004956D6" w:rsidP="004956D6" w:rsidRDefault="004956D6" w14:paraId="713C6340" w14:textId="77777777">
      <w:pPr>
        <w:pStyle w:val="ListParagraph"/>
        <w:numPr>
          <w:ilvl w:val="0"/>
          <w:numId w:val="5"/>
        </w:numPr>
        <w:spacing w:after="200" w:line="276" w:lineRule="auto"/>
        <w:jc w:val="left"/>
        <w:rPr>
          <w:rFonts w:eastAsia="Times New Roman" w:cs="Arial"/>
        </w:rPr>
      </w:pPr>
      <w:r w:rsidRPr="005355B6">
        <w:rPr>
          <w:rFonts w:cs="Arial"/>
        </w:rPr>
        <w:t>Mental Health &amp; Behaviour in Schools (2018) DfE</w:t>
      </w:r>
    </w:p>
    <w:p w:rsidRPr="005355B6" w:rsidR="004956D6" w:rsidP="004956D6" w:rsidRDefault="004956D6" w14:paraId="34B88BD5" w14:textId="77777777">
      <w:pPr>
        <w:pStyle w:val="ListParagraph"/>
        <w:numPr>
          <w:ilvl w:val="0"/>
          <w:numId w:val="5"/>
        </w:numPr>
        <w:spacing w:after="200" w:line="276" w:lineRule="auto"/>
        <w:jc w:val="left"/>
        <w:rPr>
          <w:rFonts w:eastAsia="Times New Roman" w:cs="Arial"/>
        </w:rPr>
      </w:pPr>
      <w:r w:rsidRPr="005355B6">
        <w:rPr>
          <w:rFonts w:eastAsia="Times New Roman" w:cs="Arial"/>
        </w:rPr>
        <w:t>The current Oasis E-Safety Policy</w:t>
      </w:r>
    </w:p>
    <w:p w:rsidRPr="005355B6" w:rsidR="004956D6" w:rsidP="004956D6" w:rsidRDefault="004956D6" w14:paraId="74D38FC7" w14:textId="77777777">
      <w:pPr>
        <w:pStyle w:val="ListParagraph"/>
        <w:numPr>
          <w:ilvl w:val="0"/>
          <w:numId w:val="5"/>
        </w:numPr>
        <w:spacing w:after="200" w:line="276" w:lineRule="auto"/>
        <w:jc w:val="left"/>
        <w:rPr>
          <w:rFonts w:eastAsia="Times New Roman" w:cs="Arial"/>
        </w:rPr>
      </w:pPr>
      <w:r w:rsidRPr="005355B6">
        <w:rPr>
          <w:rFonts w:eastAsia="Times New Roman" w:cs="Arial"/>
        </w:rPr>
        <w:t>Education for a Connected World, UKCCIS 2018</w:t>
      </w:r>
    </w:p>
    <w:p w:rsidRPr="005355B6" w:rsidR="004956D6" w:rsidP="004956D6" w:rsidRDefault="004956D6" w14:paraId="733FACC4" w14:textId="77777777">
      <w:pPr>
        <w:pStyle w:val="ListParagraph"/>
        <w:numPr>
          <w:ilvl w:val="0"/>
          <w:numId w:val="5"/>
        </w:numPr>
        <w:rPr>
          <w:rFonts w:eastAsia="Times New Roman" w:cs="Arial"/>
          <w:lang w:val="en"/>
        </w:rPr>
      </w:pPr>
      <w:r w:rsidRPr="005355B6">
        <w:rPr>
          <w:rFonts w:eastAsia="Times New Roman" w:cs="Arial"/>
          <w:lang w:val="en"/>
        </w:rPr>
        <w:t>Multi-agency Statutory Guidance on Female Genital Mutilation, July 2020, HM Government.</w:t>
      </w:r>
    </w:p>
    <w:p w:rsidRPr="005355B6" w:rsidR="004956D6" w:rsidP="004956D6" w:rsidRDefault="004956D6" w14:paraId="6CD3D58F" w14:textId="1D352D59">
      <w:pPr>
        <w:pStyle w:val="ListParagraph"/>
        <w:numPr>
          <w:ilvl w:val="0"/>
          <w:numId w:val="5"/>
        </w:numPr>
        <w:tabs>
          <w:tab w:val="left" w:pos="1180"/>
        </w:tabs>
        <w:spacing w:after="200" w:line="295" w:lineRule="exact"/>
        <w:ind w:right="-20"/>
        <w:jc w:val="left"/>
        <w:rPr>
          <w:rFonts w:eastAsia="Gill Sans MT" w:cs="Arial"/>
        </w:rPr>
      </w:pPr>
      <w:r w:rsidRPr="005355B6">
        <w:rPr>
          <w:rFonts w:eastAsia="Times New Roman" w:cs="Arial"/>
          <w:lang w:val="en"/>
        </w:rPr>
        <w:t xml:space="preserve">Revised Prevent Duty Guidance for England &amp; Wales, </w:t>
      </w:r>
      <w:r w:rsidR="001573EE">
        <w:rPr>
          <w:rFonts w:eastAsia="Times New Roman" w:cs="Arial"/>
          <w:lang w:val="en"/>
        </w:rPr>
        <w:t>March 2024</w:t>
      </w:r>
      <w:r w:rsidRPr="005355B6">
        <w:rPr>
          <w:rFonts w:eastAsia="Times New Roman" w:cs="Arial"/>
          <w:lang w:val="en"/>
        </w:rPr>
        <w:t>, Home Office.</w:t>
      </w:r>
    </w:p>
    <w:p w:rsidRPr="005355B6" w:rsidR="004956D6" w:rsidP="004956D6" w:rsidRDefault="004956D6" w14:paraId="15B4C09E" w14:textId="77777777">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bCs/>
        </w:rPr>
        <w:t>The Independent School Standards, 2015, DfE</w:t>
      </w:r>
    </w:p>
    <w:p w:rsidRPr="005355B6" w:rsidR="00FC2270" w:rsidP="00FC2270" w:rsidRDefault="004956D6" w14:paraId="6EC35BED" w14:textId="77777777">
      <w:pPr>
        <w:pStyle w:val="ListParagraph"/>
        <w:numPr>
          <w:ilvl w:val="0"/>
          <w:numId w:val="5"/>
        </w:numPr>
        <w:tabs>
          <w:tab w:val="left" w:pos="1180"/>
        </w:tabs>
        <w:spacing w:before="1" w:after="200" w:line="276" w:lineRule="auto"/>
        <w:ind w:right="-20"/>
        <w:jc w:val="left"/>
        <w:rPr>
          <w:rFonts w:eastAsia="Gill Sans MT" w:cs="Arial"/>
        </w:rPr>
      </w:pPr>
      <w:hyperlink r:id="rId20">
        <w:r w:rsidRPr="005355B6">
          <w:rPr>
            <w:rFonts w:eastAsia="Gill Sans MT" w:cs="Arial"/>
            <w:bCs/>
          </w:rPr>
          <w:t>The</w:t>
        </w:r>
        <w:r w:rsidRPr="005355B6">
          <w:rPr>
            <w:rFonts w:eastAsia="Gill Sans MT" w:cs="Arial"/>
            <w:bCs/>
            <w:spacing w:val="-2"/>
          </w:rPr>
          <w:t xml:space="preserve"> </w:t>
        </w:r>
        <w:r w:rsidRPr="005355B6">
          <w:rPr>
            <w:rFonts w:eastAsia="Gill Sans MT" w:cs="Arial"/>
            <w:bCs/>
          </w:rPr>
          <w:t>Ch</w:t>
        </w:r>
        <w:r w:rsidRPr="005355B6">
          <w:rPr>
            <w:rFonts w:eastAsia="Gill Sans MT" w:cs="Arial"/>
            <w:bCs/>
            <w:spacing w:val="-1"/>
          </w:rPr>
          <w:t>i</w:t>
        </w:r>
        <w:r w:rsidRPr="005355B6">
          <w:rPr>
            <w:rFonts w:eastAsia="Gill Sans MT" w:cs="Arial"/>
            <w:bCs/>
          </w:rPr>
          <w:t>l</w:t>
        </w:r>
        <w:r w:rsidRPr="005355B6">
          <w:rPr>
            <w:rFonts w:eastAsia="Gill Sans MT" w:cs="Arial"/>
            <w:bCs/>
            <w:spacing w:val="-1"/>
          </w:rPr>
          <w:t>d</w:t>
        </w:r>
        <w:r w:rsidRPr="005355B6">
          <w:rPr>
            <w:rFonts w:eastAsia="Gill Sans MT" w:cs="Arial"/>
            <w:bCs/>
          </w:rPr>
          <w:t>ren</w:t>
        </w:r>
        <w:r w:rsidRPr="005355B6">
          <w:rPr>
            <w:rFonts w:eastAsia="Gill Sans MT" w:cs="Arial"/>
            <w:bCs/>
            <w:spacing w:val="-1"/>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1</w:t>
        </w:r>
        <w:r w:rsidRPr="005355B6">
          <w:rPr>
            <w:rFonts w:eastAsia="Gill Sans MT" w:cs="Arial"/>
            <w:bCs/>
            <w:spacing w:val="-1"/>
          </w:rPr>
          <w:t>9</w:t>
        </w:r>
        <w:r w:rsidRPr="005355B6">
          <w:rPr>
            <w:rFonts w:eastAsia="Gill Sans MT" w:cs="Arial"/>
            <w:bCs/>
            <w:spacing w:val="2"/>
          </w:rPr>
          <w:t>8</w:t>
        </w:r>
        <w:r w:rsidRPr="005355B6">
          <w:rPr>
            <w:rFonts w:eastAsia="Gill Sans MT" w:cs="Arial"/>
            <w:bCs/>
          </w:rPr>
          <w:t>9</w:t>
        </w:r>
      </w:hyperlink>
      <w:r w:rsidRPr="005355B6">
        <w:rPr>
          <w:rFonts w:eastAsia="Gill Sans MT" w:cs="Arial"/>
          <w:bCs/>
        </w:rPr>
        <w:t xml:space="preserve"> and 2004 and </w:t>
      </w:r>
      <w:hyperlink r:id="rId21">
        <w:r w:rsidRPr="005355B6">
          <w:rPr>
            <w:rFonts w:eastAsia="Gill Sans MT" w:cs="Arial"/>
            <w:bCs/>
          </w:rPr>
          <w:t>The</w:t>
        </w:r>
        <w:r w:rsidRPr="005355B6">
          <w:rPr>
            <w:rFonts w:eastAsia="Gill Sans MT" w:cs="Arial"/>
            <w:bCs/>
            <w:spacing w:val="-2"/>
          </w:rPr>
          <w:t xml:space="preserve"> </w:t>
        </w:r>
        <w:r w:rsidRPr="005355B6">
          <w:rPr>
            <w:rFonts w:eastAsia="Gill Sans MT" w:cs="Arial"/>
            <w:bCs/>
            <w:spacing w:val="-1"/>
          </w:rPr>
          <w:t>Edu</w:t>
        </w:r>
        <w:r w:rsidRPr="005355B6">
          <w:rPr>
            <w:rFonts w:eastAsia="Gill Sans MT" w:cs="Arial"/>
            <w:bCs/>
          </w:rPr>
          <w:t>cati</w:t>
        </w:r>
        <w:r w:rsidRPr="005355B6">
          <w:rPr>
            <w:rFonts w:eastAsia="Gill Sans MT" w:cs="Arial"/>
            <w:bCs/>
            <w:spacing w:val="2"/>
          </w:rPr>
          <w:t>o</w:t>
        </w:r>
        <w:r w:rsidRPr="005355B6">
          <w:rPr>
            <w:rFonts w:eastAsia="Gill Sans MT" w:cs="Arial"/>
            <w:bCs/>
          </w:rPr>
          <w:t>n</w:t>
        </w:r>
        <w:r w:rsidRPr="005355B6">
          <w:rPr>
            <w:rFonts w:eastAsia="Gill Sans MT" w:cs="Arial"/>
            <w:bCs/>
            <w:spacing w:val="-9"/>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20</w:t>
        </w:r>
        <w:r w:rsidRPr="005355B6">
          <w:rPr>
            <w:rFonts w:eastAsia="Gill Sans MT" w:cs="Arial"/>
            <w:bCs/>
            <w:spacing w:val="-1"/>
          </w:rPr>
          <w:t>0</w:t>
        </w:r>
        <w:r w:rsidRPr="005355B6">
          <w:rPr>
            <w:rFonts w:eastAsia="Gill Sans MT" w:cs="Arial"/>
            <w:bCs/>
          </w:rPr>
          <w:t>2</w:t>
        </w:r>
        <w:r w:rsidRPr="005355B6">
          <w:rPr>
            <w:rFonts w:eastAsia="Gill Sans MT" w:cs="Arial"/>
            <w:bCs/>
            <w:spacing w:val="-4"/>
          </w:rPr>
          <w:t xml:space="preserve"> </w:t>
        </w:r>
      </w:hyperlink>
    </w:p>
    <w:p w:rsidRPr="005355B6" w:rsidR="004956D6" w:rsidP="00FC2270" w:rsidRDefault="00FC2270" w14:paraId="54BBEA0B" w14:textId="4BB4B653">
      <w:pPr>
        <w:pStyle w:val="ListParagraph"/>
        <w:numPr>
          <w:ilvl w:val="0"/>
          <w:numId w:val="5"/>
        </w:numPr>
        <w:tabs>
          <w:tab w:val="left" w:pos="1180"/>
        </w:tabs>
        <w:spacing w:before="1" w:after="200" w:line="276" w:lineRule="auto"/>
        <w:ind w:right="-20"/>
        <w:jc w:val="left"/>
        <w:rPr>
          <w:rFonts w:eastAsia="Gill Sans MT" w:cs="Arial"/>
        </w:rPr>
      </w:pPr>
      <w:r w:rsidRPr="005355B6">
        <w:rPr>
          <w:rFonts w:cs="Arial"/>
        </w:rPr>
        <w:t>The Care Act 2014</w:t>
      </w:r>
    </w:p>
    <w:p w:rsidRPr="005355B6" w:rsidR="00EB663D" w:rsidP="00FC2270" w:rsidRDefault="00EB663D" w14:paraId="30684068" w14:textId="25203EA5">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Mental Capacity Act 2005</w:t>
      </w:r>
    </w:p>
    <w:p w:rsidRPr="005355B6" w:rsidR="00A41B11" w:rsidP="00FC2270" w:rsidRDefault="00A41B11" w14:paraId="02109444" w14:textId="6D11D430">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Human Rights Act 1998</w:t>
      </w:r>
    </w:p>
    <w:p w:rsidRPr="005355B6" w:rsidR="00B17772" w:rsidP="00C96CEC" w:rsidRDefault="00B17772" w14:paraId="1EDA501C" w14:textId="77777777">
      <w:pPr>
        <w:jc w:val="left"/>
        <w:rPr>
          <w:rFonts w:cs="Arial"/>
          <w:sz w:val="24"/>
          <w:szCs w:val="24"/>
        </w:rPr>
      </w:pPr>
    </w:p>
    <w:p w:rsidRPr="005355B6" w:rsidR="009A6133" w:rsidP="00C96CEC" w:rsidRDefault="009A6133" w14:paraId="7BD8B163" w14:textId="23A254ED">
      <w:pPr>
        <w:jc w:val="left"/>
        <w:rPr>
          <w:rFonts w:cs="Arial"/>
          <w:sz w:val="24"/>
          <w:szCs w:val="24"/>
        </w:rPr>
        <w:sectPr w:rsidRPr="005355B6" w:rsidR="009A6133" w:rsidSect="00D23824">
          <w:pgSz w:w="11906" w:h="16838" w:orient="portrait"/>
          <w:pgMar w:top="1418" w:right="1440" w:bottom="1843" w:left="1440" w:header="708" w:footer="476" w:gutter="0"/>
          <w:cols w:space="708"/>
          <w:docGrid w:linePitch="360"/>
        </w:sectPr>
      </w:pPr>
    </w:p>
    <w:p w:rsidRPr="005355B6" w:rsidR="008A781D" w:rsidP="00AC2F31" w:rsidRDefault="008A781D" w14:paraId="0A9C32FD" w14:textId="77777777">
      <w:pPr>
        <w:pStyle w:val="BodyText"/>
        <w:rPr>
          <w:rFonts w:cs="Arial"/>
          <w:color w:val="FF5C00"/>
          <w:sz w:val="28"/>
          <w:szCs w:val="28"/>
        </w:rPr>
      </w:pPr>
      <w:bookmarkStart w:name="_Toc51331623" w:id="59"/>
      <w:bookmarkEnd w:id="59"/>
    </w:p>
    <w:p w:rsidRPr="005355B6" w:rsidR="005F4622" w:rsidP="00AC2F31" w:rsidRDefault="005F4622" w14:paraId="03F54CB0" w14:textId="5F318A86">
      <w:pPr>
        <w:pStyle w:val="BodyText"/>
        <w:rPr>
          <w:rFonts w:cs="Arial"/>
          <w:color w:val="FF5C00"/>
          <w:sz w:val="28"/>
          <w:szCs w:val="28"/>
        </w:rPr>
      </w:pPr>
      <w:r w:rsidRPr="005355B6">
        <w:rPr>
          <w:rFonts w:cs="Arial"/>
          <w:color w:val="FF5C00"/>
          <w:sz w:val="28"/>
          <w:szCs w:val="28"/>
        </w:rPr>
        <w:t>Document Control</w:t>
      </w:r>
    </w:p>
    <w:p w:rsidRPr="005355B6" w:rsidR="00525324" w:rsidP="00525324" w:rsidRDefault="00525324" w14:paraId="748BB3D5" w14:textId="77777777">
      <w:pPr>
        <w:pStyle w:val="BodyText"/>
        <w:keepNext/>
        <w:rPr>
          <w:rFonts w:cs="Arial"/>
          <w:b/>
        </w:rPr>
      </w:pPr>
      <w:r w:rsidRPr="005355B6">
        <w:rPr>
          <w:rFonts w:cs="Arial"/>
          <w:b/>
        </w:rPr>
        <w:t>Changes History</w:t>
      </w:r>
    </w:p>
    <w:tbl>
      <w:tblPr>
        <w:tblW w:w="94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2"/>
        <w:gridCol w:w="1318"/>
        <w:gridCol w:w="2352"/>
        <w:gridCol w:w="2268"/>
        <w:gridCol w:w="2410"/>
      </w:tblGrid>
      <w:tr w:rsidRPr="005355B6" w:rsidR="00525324" w:rsidTr="00E10F46" w14:paraId="0A786A15" w14:textId="77777777">
        <w:trPr>
          <w:trHeight w:val="340"/>
        </w:trPr>
        <w:tc>
          <w:tcPr>
            <w:tcW w:w="1052" w:type="dxa"/>
            <w:shd w:val="clear" w:color="auto" w:fill="D0CECE" w:themeFill="background2" w:themeFillShade="E6"/>
            <w:vAlign w:val="center"/>
          </w:tcPr>
          <w:p w:rsidRPr="005355B6" w:rsidR="00525324" w:rsidP="00E10F46" w:rsidRDefault="00525324" w14:paraId="2E7EDF8D" w14:textId="77777777">
            <w:pPr>
              <w:jc w:val="left"/>
              <w:rPr>
                <w:rStyle w:val="OasisBlue"/>
                <w:rFonts w:cs="Arial"/>
                <w:b/>
                <w:color w:val="auto"/>
              </w:rPr>
            </w:pPr>
            <w:r w:rsidRPr="005355B6">
              <w:rPr>
                <w:rStyle w:val="OasisBlue"/>
                <w:rFonts w:cs="Arial"/>
                <w:b/>
                <w:color w:val="auto"/>
              </w:rPr>
              <w:t>Version</w:t>
            </w:r>
          </w:p>
        </w:tc>
        <w:tc>
          <w:tcPr>
            <w:tcW w:w="1318" w:type="dxa"/>
            <w:shd w:val="clear" w:color="auto" w:fill="D0CECE" w:themeFill="background2" w:themeFillShade="E6"/>
            <w:vAlign w:val="center"/>
          </w:tcPr>
          <w:p w:rsidRPr="005355B6" w:rsidR="00525324" w:rsidP="00E10F46" w:rsidRDefault="00525324" w14:paraId="5452F0B9" w14:textId="77777777">
            <w:pPr>
              <w:jc w:val="left"/>
              <w:rPr>
                <w:rStyle w:val="OasisBlue"/>
                <w:rFonts w:cs="Arial"/>
                <w:b/>
                <w:color w:val="auto"/>
              </w:rPr>
            </w:pPr>
            <w:r w:rsidRPr="005355B6">
              <w:rPr>
                <w:rStyle w:val="OasisBlue"/>
                <w:rFonts w:cs="Arial"/>
                <w:b/>
                <w:color w:val="auto"/>
              </w:rPr>
              <w:t>Date</w:t>
            </w:r>
          </w:p>
        </w:tc>
        <w:tc>
          <w:tcPr>
            <w:tcW w:w="2352" w:type="dxa"/>
            <w:shd w:val="clear" w:color="auto" w:fill="D0CECE" w:themeFill="background2" w:themeFillShade="E6"/>
            <w:vAlign w:val="center"/>
          </w:tcPr>
          <w:p w:rsidRPr="005355B6" w:rsidR="00525324" w:rsidP="00E10F46" w:rsidRDefault="00525324" w14:paraId="0CE9D482" w14:textId="2D8EAB3E">
            <w:pPr>
              <w:jc w:val="left"/>
              <w:rPr>
                <w:rStyle w:val="OasisBlue"/>
                <w:rFonts w:cs="Arial"/>
                <w:b/>
                <w:color w:val="auto"/>
              </w:rPr>
            </w:pPr>
            <w:r w:rsidRPr="005355B6">
              <w:rPr>
                <w:rStyle w:val="OasisBlue"/>
                <w:rFonts w:cs="Arial"/>
                <w:b/>
                <w:color w:val="auto"/>
              </w:rPr>
              <w:t xml:space="preserve">Owned and </w:t>
            </w:r>
            <w:r w:rsidRPr="005355B6" w:rsidR="007A4272">
              <w:rPr>
                <w:rStyle w:val="OasisBlue"/>
                <w:rFonts w:cs="Arial"/>
                <w:b/>
                <w:color w:val="auto"/>
              </w:rPr>
              <w:t>amended</w:t>
            </w:r>
            <w:r w:rsidRPr="005355B6">
              <w:rPr>
                <w:rStyle w:val="OasisBlue"/>
                <w:rFonts w:cs="Arial"/>
                <w:b/>
                <w:color w:val="auto"/>
              </w:rPr>
              <w:t xml:space="preserve"> by</w:t>
            </w:r>
          </w:p>
        </w:tc>
        <w:tc>
          <w:tcPr>
            <w:tcW w:w="2268" w:type="dxa"/>
            <w:shd w:val="clear" w:color="auto" w:fill="D0CECE" w:themeFill="background2" w:themeFillShade="E6"/>
            <w:vAlign w:val="center"/>
          </w:tcPr>
          <w:p w:rsidRPr="005355B6" w:rsidR="00525324" w:rsidP="00E10F46" w:rsidRDefault="00525324" w14:paraId="018A36E7" w14:textId="77777777">
            <w:pPr>
              <w:jc w:val="left"/>
              <w:rPr>
                <w:rStyle w:val="OasisBlue"/>
                <w:rFonts w:cs="Arial"/>
                <w:b/>
                <w:color w:val="auto"/>
              </w:rPr>
            </w:pPr>
            <w:r w:rsidRPr="005355B6">
              <w:rPr>
                <w:rStyle w:val="OasisBlue"/>
                <w:rFonts w:cs="Arial"/>
                <w:b/>
                <w:color w:val="auto"/>
              </w:rPr>
              <w:t>Recipients</w:t>
            </w:r>
          </w:p>
        </w:tc>
        <w:tc>
          <w:tcPr>
            <w:tcW w:w="2410" w:type="dxa"/>
            <w:shd w:val="clear" w:color="auto" w:fill="D0CECE" w:themeFill="background2" w:themeFillShade="E6"/>
            <w:vAlign w:val="center"/>
          </w:tcPr>
          <w:p w:rsidRPr="005355B6" w:rsidR="00525324" w:rsidP="00E10F46" w:rsidRDefault="00525324" w14:paraId="2E68EDD2" w14:textId="77777777">
            <w:pPr>
              <w:jc w:val="left"/>
              <w:rPr>
                <w:rStyle w:val="OasisBlue"/>
                <w:rFonts w:cs="Arial"/>
                <w:b/>
                <w:color w:val="auto"/>
              </w:rPr>
            </w:pPr>
            <w:r w:rsidRPr="005355B6">
              <w:rPr>
                <w:rStyle w:val="OasisBlue"/>
                <w:rFonts w:cs="Arial"/>
                <w:b/>
                <w:color w:val="auto"/>
              </w:rPr>
              <w:t>Purpose</w:t>
            </w:r>
          </w:p>
        </w:tc>
      </w:tr>
      <w:tr w:rsidRPr="005355B6" w:rsidR="0013413D" w:rsidTr="00E10F46" w14:paraId="2C375105" w14:textId="77777777">
        <w:trPr>
          <w:trHeight w:val="340"/>
        </w:trPr>
        <w:tc>
          <w:tcPr>
            <w:tcW w:w="1052" w:type="dxa"/>
          </w:tcPr>
          <w:p w:rsidRPr="00597614" w:rsidR="0013413D" w:rsidP="0013413D" w:rsidRDefault="0013413D" w14:paraId="488A6FF9" w14:textId="1A28251B">
            <w:pPr>
              <w:rPr>
                <w:rFonts w:cs="Arial"/>
                <w:sz w:val="20"/>
                <w:szCs w:val="20"/>
              </w:rPr>
            </w:pPr>
            <w:r w:rsidRPr="00597614">
              <w:rPr>
                <w:rFonts w:cs="Arial"/>
                <w:sz w:val="20"/>
                <w:szCs w:val="20"/>
              </w:rPr>
              <w:t>1.0</w:t>
            </w:r>
          </w:p>
        </w:tc>
        <w:tc>
          <w:tcPr>
            <w:tcW w:w="1318" w:type="dxa"/>
          </w:tcPr>
          <w:p w:rsidRPr="00597614" w:rsidR="0013413D" w:rsidP="0013413D" w:rsidRDefault="0013413D" w14:paraId="01F67878" w14:textId="5C2C6913">
            <w:pPr>
              <w:rPr>
                <w:rFonts w:cs="Arial"/>
                <w:sz w:val="20"/>
                <w:szCs w:val="20"/>
              </w:rPr>
            </w:pPr>
            <w:r w:rsidRPr="00597614">
              <w:rPr>
                <w:rFonts w:cs="Arial"/>
                <w:sz w:val="20"/>
                <w:szCs w:val="20"/>
              </w:rPr>
              <w:t>31.08.2024</w:t>
            </w:r>
          </w:p>
        </w:tc>
        <w:tc>
          <w:tcPr>
            <w:tcW w:w="2352" w:type="dxa"/>
          </w:tcPr>
          <w:p w:rsidRPr="00597614" w:rsidR="0013413D" w:rsidP="0013413D" w:rsidRDefault="0013413D" w14:paraId="677836A8" w14:textId="6193D16F">
            <w:pPr>
              <w:rPr>
                <w:rFonts w:cs="Arial"/>
                <w:sz w:val="20"/>
                <w:szCs w:val="20"/>
              </w:rPr>
            </w:pPr>
            <w:r w:rsidRPr="00597614">
              <w:rPr>
                <w:rStyle w:val="normaltextrun"/>
                <w:rFonts w:cs="Arial"/>
                <w:sz w:val="20"/>
                <w:szCs w:val="20"/>
              </w:rPr>
              <w:t>Kat Agar and Perran Byles</w:t>
            </w:r>
            <w:r w:rsidRPr="00597614">
              <w:rPr>
                <w:rStyle w:val="eop"/>
                <w:rFonts w:cs="Arial"/>
                <w:sz w:val="20"/>
                <w:szCs w:val="20"/>
              </w:rPr>
              <w:t> </w:t>
            </w:r>
          </w:p>
        </w:tc>
        <w:tc>
          <w:tcPr>
            <w:tcW w:w="2268" w:type="dxa"/>
          </w:tcPr>
          <w:p w:rsidRPr="00597614" w:rsidR="0013413D" w:rsidP="0013413D" w:rsidRDefault="0013413D" w14:paraId="69EE24F4" w14:textId="27EF32F6">
            <w:pPr>
              <w:rPr>
                <w:rFonts w:cs="Arial"/>
                <w:sz w:val="20"/>
                <w:szCs w:val="20"/>
              </w:rPr>
            </w:pPr>
            <w:r w:rsidRPr="00597614">
              <w:rPr>
                <w:rStyle w:val="normaltextrun"/>
                <w:rFonts w:cs="Arial"/>
                <w:sz w:val="20"/>
                <w:szCs w:val="20"/>
              </w:rPr>
              <w:t>OCP core team and Hub Leaders</w:t>
            </w:r>
            <w:r w:rsidRPr="00597614">
              <w:rPr>
                <w:rStyle w:val="eop"/>
                <w:rFonts w:cs="Arial"/>
                <w:sz w:val="20"/>
                <w:szCs w:val="20"/>
              </w:rPr>
              <w:t> </w:t>
            </w:r>
          </w:p>
        </w:tc>
        <w:tc>
          <w:tcPr>
            <w:tcW w:w="2410" w:type="dxa"/>
          </w:tcPr>
          <w:p w:rsidRPr="00597614" w:rsidR="0013413D" w:rsidP="0013413D" w:rsidRDefault="0013413D" w14:paraId="700C8AD7" w14:textId="0E4A6D41">
            <w:pPr>
              <w:rPr>
                <w:rFonts w:cs="Arial"/>
                <w:sz w:val="20"/>
                <w:szCs w:val="20"/>
              </w:rPr>
            </w:pPr>
            <w:r w:rsidRPr="00133355">
              <w:rPr>
                <w:rStyle w:val="normaltextrun"/>
                <w:i/>
                <w:iCs/>
                <w:sz w:val="20"/>
                <w:szCs w:val="20"/>
              </w:rPr>
              <w:t>Creation</w:t>
            </w:r>
            <w:r w:rsidRPr="00597614">
              <w:rPr>
                <w:rStyle w:val="normaltextrun"/>
                <w:sz w:val="20"/>
                <w:szCs w:val="20"/>
              </w:rPr>
              <w:t xml:space="preserve"> of policy</w:t>
            </w:r>
            <w:r w:rsidRPr="00597614">
              <w:rPr>
                <w:rStyle w:val="eop"/>
                <w:rFonts w:cs="Arial"/>
                <w:sz w:val="20"/>
                <w:szCs w:val="20"/>
              </w:rPr>
              <w:t> </w:t>
            </w:r>
          </w:p>
        </w:tc>
      </w:tr>
      <w:tr w:rsidRPr="005355B6" w:rsidR="00525324" w:rsidTr="00133355" w14:paraId="6E45A39A" w14:textId="77777777">
        <w:trPr>
          <w:trHeight w:val="101"/>
        </w:trPr>
        <w:tc>
          <w:tcPr>
            <w:tcW w:w="1052" w:type="dxa"/>
          </w:tcPr>
          <w:p w:rsidRPr="00133355" w:rsidR="00525324" w:rsidP="00E10F46" w:rsidRDefault="00301384" w14:paraId="612BEA7B" w14:textId="5C63E0AF">
            <w:pPr>
              <w:rPr>
                <w:rFonts w:cs="Arial"/>
                <w:sz w:val="20"/>
                <w:szCs w:val="20"/>
              </w:rPr>
            </w:pPr>
            <w:r w:rsidRPr="00133355">
              <w:rPr>
                <w:rFonts w:cs="Arial"/>
                <w:sz w:val="20"/>
                <w:szCs w:val="20"/>
              </w:rPr>
              <w:t>1.1</w:t>
            </w:r>
          </w:p>
        </w:tc>
        <w:tc>
          <w:tcPr>
            <w:tcW w:w="1318" w:type="dxa"/>
          </w:tcPr>
          <w:p w:rsidRPr="00133355" w:rsidR="00525324" w:rsidP="00E10F46" w:rsidRDefault="00155230" w14:paraId="6CCF5D54" w14:textId="02926CE7">
            <w:pPr>
              <w:rPr>
                <w:rFonts w:cs="Arial"/>
                <w:sz w:val="20"/>
                <w:szCs w:val="20"/>
              </w:rPr>
            </w:pPr>
            <w:r w:rsidRPr="00133355">
              <w:rPr>
                <w:rFonts w:cs="Arial"/>
                <w:sz w:val="20"/>
                <w:szCs w:val="20"/>
              </w:rPr>
              <w:t>31.0</w:t>
            </w:r>
            <w:r w:rsidR="00AF6050">
              <w:rPr>
                <w:rFonts w:cs="Arial"/>
                <w:sz w:val="20"/>
                <w:szCs w:val="20"/>
              </w:rPr>
              <w:t>7</w:t>
            </w:r>
            <w:r w:rsidRPr="00133355">
              <w:rPr>
                <w:rFonts w:cs="Arial"/>
                <w:sz w:val="20"/>
                <w:szCs w:val="20"/>
              </w:rPr>
              <w:t>.2025</w:t>
            </w:r>
          </w:p>
        </w:tc>
        <w:tc>
          <w:tcPr>
            <w:tcW w:w="2352" w:type="dxa"/>
          </w:tcPr>
          <w:p w:rsidRPr="00133355" w:rsidR="00525324" w:rsidP="00E10F46" w:rsidRDefault="00155230" w14:paraId="6A3C47E3" w14:textId="26C7E7C2">
            <w:pPr>
              <w:rPr>
                <w:rFonts w:cs="Arial"/>
                <w:sz w:val="20"/>
                <w:szCs w:val="20"/>
              </w:rPr>
            </w:pPr>
            <w:r w:rsidRPr="00133355">
              <w:rPr>
                <w:rFonts w:cs="Arial"/>
                <w:sz w:val="20"/>
                <w:szCs w:val="20"/>
              </w:rPr>
              <w:t xml:space="preserve">Perran Byles </w:t>
            </w:r>
          </w:p>
        </w:tc>
        <w:tc>
          <w:tcPr>
            <w:tcW w:w="2268" w:type="dxa"/>
          </w:tcPr>
          <w:p w:rsidRPr="00133355" w:rsidR="00525324" w:rsidP="00E10F46" w:rsidRDefault="00155230" w14:paraId="259ED0B8" w14:textId="2267F6E8">
            <w:pPr>
              <w:rPr>
                <w:rFonts w:cs="Arial"/>
                <w:sz w:val="20"/>
                <w:szCs w:val="20"/>
              </w:rPr>
            </w:pPr>
            <w:r w:rsidRPr="00133355">
              <w:rPr>
                <w:rFonts w:cs="Arial"/>
                <w:sz w:val="20"/>
                <w:szCs w:val="20"/>
              </w:rPr>
              <w:t>Kat Agar</w:t>
            </w:r>
          </w:p>
        </w:tc>
        <w:tc>
          <w:tcPr>
            <w:tcW w:w="2410" w:type="dxa"/>
          </w:tcPr>
          <w:p w:rsidRPr="00133355" w:rsidR="00525324" w:rsidP="00E10F46" w:rsidRDefault="00155230" w14:paraId="58B9E2FB" w14:textId="5B4003E6">
            <w:pPr>
              <w:rPr>
                <w:rFonts w:cs="Arial"/>
                <w:sz w:val="20"/>
                <w:szCs w:val="20"/>
              </w:rPr>
            </w:pPr>
            <w:r w:rsidRPr="00133355">
              <w:rPr>
                <w:rFonts w:cs="Arial"/>
                <w:sz w:val="20"/>
                <w:szCs w:val="20"/>
              </w:rPr>
              <w:t xml:space="preserve">Annual review (addition of AI content, change of </w:t>
            </w:r>
            <w:r w:rsidRPr="00133355" w:rsidR="0018215C">
              <w:rPr>
                <w:rFonts w:cs="Arial"/>
                <w:sz w:val="20"/>
                <w:szCs w:val="20"/>
              </w:rPr>
              <w:t>job titles, no</w:t>
            </w:r>
            <w:r w:rsidRPr="00133355" w:rsidR="00377E2C">
              <w:rPr>
                <w:rFonts w:cs="Arial"/>
                <w:sz w:val="20"/>
                <w:szCs w:val="20"/>
              </w:rPr>
              <w:t xml:space="preserve"> </w:t>
            </w:r>
            <w:r w:rsidRPr="00133355" w:rsidR="0018215C">
              <w:rPr>
                <w:rFonts w:cs="Arial"/>
                <w:sz w:val="20"/>
                <w:szCs w:val="20"/>
              </w:rPr>
              <w:t xml:space="preserve">major changes). </w:t>
            </w:r>
          </w:p>
        </w:tc>
      </w:tr>
      <w:tr w:rsidRPr="005355B6" w:rsidR="00525324" w:rsidTr="00E10F46" w14:paraId="36489A0A" w14:textId="77777777">
        <w:trPr>
          <w:trHeight w:val="340"/>
        </w:trPr>
        <w:tc>
          <w:tcPr>
            <w:tcW w:w="1052" w:type="dxa"/>
          </w:tcPr>
          <w:p w:rsidRPr="00133355" w:rsidR="00525324" w:rsidP="00E10F46" w:rsidRDefault="00525324" w14:paraId="00A244C8" w14:textId="0E1603D8">
            <w:pPr>
              <w:rPr>
                <w:rFonts w:cs="Arial"/>
                <w:sz w:val="20"/>
                <w:szCs w:val="20"/>
              </w:rPr>
            </w:pPr>
          </w:p>
        </w:tc>
        <w:tc>
          <w:tcPr>
            <w:tcW w:w="1318" w:type="dxa"/>
          </w:tcPr>
          <w:p w:rsidRPr="00133355" w:rsidR="00525324" w:rsidP="00E10F46" w:rsidRDefault="00525324" w14:paraId="6C356D9E" w14:textId="7D9E2B90">
            <w:pPr>
              <w:rPr>
                <w:rFonts w:cs="Arial"/>
                <w:sz w:val="20"/>
                <w:szCs w:val="20"/>
              </w:rPr>
            </w:pPr>
          </w:p>
        </w:tc>
        <w:tc>
          <w:tcPr>
            <w:tcW w:w="2352" w:type="dxa"/>
          </w:tcPr>
          <w:p w:rsidRPr="00133355" w:rsidR="00525324" w:rsidP="00E10F46" w:rsidRDefault="00525324" w14:paraId="58BB32BF" w14:textId="156BD722">
            <w:pPr>
              <w:rPr>
                <w:rFonts w:cs="Arial"/>
                <w:sz w:val="20"/>
                <w:szCs w:val="20"/>
              </w:rPr>
            </w:pPr>
          </w:p>
        </w:tc>
        <w:tc>
          <w:tcPr>
            <w:tcW w:w="2268" w:type="dxa"/>
          </w:tcPr>
          <w:p w:rsidRPr="00133355" w:rsidR="00525324" w:rsidP="00E10F46" w:rsidRDefault="00525324" w14:paraId="2096A16E" w14:textId="6528EF4B">
            <w:pPr>
              <w:rPr>
                <w:rFonts w:cs="Arial"/>
                <w:sz w:val="20"/>
                <w:szCs w:val="20"/>
              </w:rPr>
            </w:pPr>
          </w:p>
        </w:tc>
        <w:tc>
          <w:tcPr>
            <w:tcW w:w="2410" w:type="dxa"/>
          </w:tcPr>
          <w:p w:rsidRPr="00133355" w:rsidR="00525324" w:rsidP="00E10F46" w:rsidRDefault="00525324" w14:paraId="4DBBBCD8" w14:textId="6E70F612">
            <w:pPr>
              <w:rPr>
                <w:rFonts w:cs="Arial"/>
                <w:sz w:val="20"/>
                <w:szCs w:val="20"/>
              </w:rPr>
            </w:pPr>
          </w:p>
        </w:tc>
      </w:tr>
      <w:tr w:rsidRPr="005355B6" w:rsidR="001C4430" w:rsidTr="00E10F46" w14:paraId="1EB8982E" w14:textId="77777777">
        <w:trPr>
          <w:trHeight w:val="340"/>
        </w:trPr>
        <w:tc>
          <w:tcPr>
            <w:tcW w:w="1052" w:type="dxa"/>
          </w:tcPr>
          <w:p w:rsidRPr="005355B6" w:rsidR="001C4430" w:rsidP="00E10F46" w:rsidRDefault="001C4430" w14:paraId="3D66EA17" w14:textId="7E9D0AF8">
            <w:pPr>
              <w:rPr>
                <w:rFonts w:cs="Arial"/>
                <w:sz w:val="20"/>
                <w:szCs w:val="20"/>
              </w:rPr>
            </w:pPr>
          </w:p>
        </w:tc>
        <w:tc>
          <w:tcPr>
            <w:tcW w:w="1318" w:type="dxa"/>
          </w:tcPr>
          <w:p w:rsidRPr="005355B6" w:rsidR="001C4430" w:rsidP="00E10F46" w:rsidRDefault="001C4430" w14:paraId="302F3E76" w14:textId="69BAC4CD">
            <w:pPr>
              <w:rPr>
                <w:rFonts w:cs="Arial"/>
                <w:sz w:val="20"/>
                <w:szCs w:val="20"/>
              </w:rPr>
            </w:pPr>
          </w:p>
        </w:tc>
        <w:tc>
          <w:tcPr>
            <w:tcW w:w="2352" w:type="dxa"/>
          </w:tcPr>
          <w:p w:rsidRPr="005355B6" w:rsidR="001C4430" w:rsidP="00E10F46" w:rsidRDefault="001C4430" w14:paraId="1F7C00FF" w14:textId="77777777">
            <w:pPr>
              <w:rPr>
                <w:rFonts w:cs="Arial"/>
                <w:sz w:val="20"/>
                <w:szCs w:val="20"/>
              </w:rPr>
            </w:pPr>
          </w:p>
        </w:tc>
        <w:tc>
          <w:tcPr>
            <w:tcW w:w="2268" w:type="dxa"/>
          </w:tcPr>
          <w:p w:rsidRPr="005355B6" w:rsidR="001C4430" w:rsidP="00E10F46" w:rsidRDefault="001C4430" w14:paraId="733EFF17" w14:textId="77777777">
            <w:pPr>
              <w:rPr>
                <w:rFonts w:cs="Arial"/>
                <w:sz w:val="20"/>
                <w:szCs w:val="20"/>
              </w:rPr>
            </w:pPr>
          </w:p>
        </w:tc>
        <w:tc>
          <w:tcPr>
            <w:tcW w:w="2410" w:type="dxa"/>
          </w:tcPr>
          <w:p w:rsidRPr="005355B6" w:rsidR="001C4430" w:rsidP="00E10F46" w:rsidRDefault="001C4430" w14:paraId="52CD07FF" w14:textId="77777777">
            <w:pPr>
              <w:rPr>
                <w:rFonts w:cs="Arial"/>
                <w:sz w:val="20"/>
                <w:szCs w:val="20"/>
              </w:rPr>
            </w:pPr>
          </w:p>
        </w:tc>
      </w:tr>
    </w:tbl>
    <w:p w:rsidR="00525324" w:rsidP="00525324" w:rsidRDefault="00525324" w14:paraId="4928FF46" w14:textId="77777777">
      <w:pPr>
        <w:rPr>
          <w:rFonts w:cs="Arial"/>
        </w:rPr>
      </w:pPr>
    </w:p>
    <w:p w:rsidR="009E19CC" w:rsidP="009E19CC" w:rsidRDefault="009E19CC" w14:paraId="18D910AD" w14:textId="77777777">
      <w:pPr>
        <w:pStyle w:val="BodyText"/>
        <w:rPr>
          <w:rFonts w:cs="Arial"/>
          <w:b/>
        </w:rPr>
      </w:pPr>
      <w:r>
        <w:rPr>
          <w:rFonts w:cs="Arial"/>
          <w:b/>
        </w:rPr>
        <w:t>Review schedule</w:t>
      </w:r>
    </w:p>
    <w:p w:rsidRPr="009E19CC" w:rsidR="009E19CC" w:rsidP="009E19CC" w:rsidRDefault="009E19CC" w14:paraId="7DEF54C6" w14:textId="50DCFE1D">
      <w:pPr>
        <w:pStyle w:val="BodyText"/>
        <w:rPr>
          <w:rFonts w:cs="Arial"/>
          <w:bCs/>
        </w:rPr>
      </w:pPr>
      <w:r w:rsidRPr="00DA795C">
        <w:rPr>
          <w:rFonts w:cs="Arial"/>
          <w:bCs/>
        </w:rPr>
        <w:t>Next review due: 31 August 2026</w:t>
      </w:r>
    </w:p>
    <w:p w:rsidRPr="005355B6" w:rsidR="00525324" w:rsidP="00525324" w:rsidRDefault="00525324" w14:paraId="44D5F95F" w14:textId="77777777">
      <w:pPr>
        <w:rPr>
          <w:rFonts w:cs="Arial"/>
          <w:b/>
        </w:rPr>
      </w:pPr>
      <w:r w:rsidRPr="005355B6">
        <w:rPr>
          <w:rFonts w:cs="Arial"/>
          <w:b/>
        </w:rPr>
        <w:t>Owner</w:t>
      </w:r>
    </w:p>
    <w:p w:rsidRPr="005355B6" w:rsidR="004F0864" w:rsidP="004F0864" w:rsidRDefault="00391898" w14:paraId="3491EE45" w14:textId="269EB8DE">
      <w:pPr>
        <w:rPr>
          <w:rFonts w:cs="Arial"/>
        </w:rPr>
      </w:pPr>
      <w:r w:rsidRPr="005355B6">
        <w:rPr>
          <w:rFonts w:cs="Arial"/>
        </w:rPr>
        <w:t xml:space="preserve">Kat </w:t>
      </w:r>
      <w:r w:rsidR="0013413D">
        <w:rPr>
          <w:rFonts w:cs="Arial"/>
        </w:rPr>
        <w:t>Agar</w:t>
      </w:r>
    </w:p>
    <w:p w:rsidRPr="005355B6" w:rsidR="00525324" w:rsidP="00525324" w:rsidRDefault="00525324" w14:paraId="42C9075D" w14:textId="77777777">
      <w:pPr>
        <w:rPr>
          <w:rFonts w:cs="Arial"/>
        </w:rPr>
      </w:pPr>
    </w:p>
    <w:p w:rsidRPr="005355B6" w:rsidR="00525324" w:rsidP="00525324" w:rsidRDefault="00525324" w14:paraId="352C4484" w14:textId="77777777">
      <w:pPr>
        <w:rPr>
          <w:rFonts w:cs="Arial"/>
          <w:b/>
        </w:rPr>
      </w:pPr>
      <w:r w:rsidRPr="005355B6">
        <w:rPr>
          <w:rFonts w:cs="Arial"/>
          <w:b/>
        </w:rPr>
        <w:t>Contact in case of query</w:t>
      </w:r>
    </w:p>
    <w:p w:rsidRPr="005355B6" w:rsidR="00812FB9" w:rsidP="00812FB9" w:rsidRDefault="00391898" w14:paraId="44256E93" w14:textId="76B16E4E">
      <w:pPr>
        <w:rPr>
          <w:rFonts w:cs="Arial"/>
        </w:rPr>
      </w:pPr>
      <w:r w:rsidRPr="005355B6">
        <w:rPr>
          <w:rFonts w:cs="Arial"/>
        </w:rPr>
        <w:t>Kat.</w:t>
      </w:r>
      <w:r w:rsidR="0013413D">
        <w:rPr>
          <w:rFonts w:cs="Arial"/>
        </w:rPr>
        <w:t>Agar</w:t>
      </w:r>
      <w:r w:rsidRPr="005355B6">
        <w:rPr>
          <w:rFonts w:cs="Arial"/>
        </w:rPr>
        <w:t>@oasisuk.org</w:t>
      </w:r>
    </w:p>
    <w:p w:rsidRPr="005355B6" w:rsidR="00525324" w:rsidP="00525324" w:rsidRDefault="00525324" w14:paraId="765A3001" w14:textId="77777777">
      <w:pPr>
        <w:rPr>
          <w:rFonts w:cs="Arial"/>
        </w:rPr>
      </w:pPr>
    </w:p>
    <w:p w:rsidRPr="005355B6" w:rsidR="00525324" w:rsidP="00525324" w:rsidRDefault="00525324" w14:paraId="7CF08747" w14:textId="77777777">
      <w:pPr>
        <w:pStyle w:val="BodyText"/>
        <w:rPr>
          <w:rFonts w:cs="Arial"/>
          <w:b/>
        </w:rPr>
      </w:pPr>
      <w:r w:rsidRPr="005355B6">
        <w:rPr>
          <w:rFonts w:cs="Arial"/>
          <w:b/>
        </w:rPr>
        <w:t>Approvals</w:t>
      </w:r>
    </w:p>
    <w:p w:rsidRPr="005355B6" w:rsidR="00525324" w:rsidP="00525324" w:rsidRDefault="00525324" w14:paraId="3282A4CE" w14:textId="77777777">
      <w:pPr>
        <w:pStyle w:val="BodyText"/>
        <w:rPr>
          <w:rFonts w:cs="Arial"/>
        </w:rPr>
      </w:pPr>
      <w:r w:rsidRPr="005355B6">
        <w:rPr>
          <w:rFonts w:cs="Arial"/>
        </w:rPr>
        <w:t>This document requires the following approvals.</w:t>
      </w:r>
    </w:p>
    <w:tbl>
      <w:tblPr>
        <w:tblW w:w="9447" w:type="dxa"/>
        <w:tblInd w:w="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42" w:type="dxa"/>
          <w:right w:w="42" w:type="dxa"/>
        </w:tblCellMar>
        <w:tblLook w:val="0000" w:firstRow="0" w:lastRow="0" w:firstColumn="0" w:lastColumn="0" w:noHBand="0" w:noVBand="0"/>
      </w:tblPr>
      <w:tblGrid>
        <w:gridCol w:w="3351"/>
        <w:gridCol w:w="3544"/>
        <w:gridCol w:w="1418"/>
        <w:gridCol w:w="1134"/>
      </w:tblGrid>
      <w:tr w:rsidRPr="005355B6" w:rsidR="00525324" w:rsidTr="00E10F46" w14:paraId="597D670B" w14:textId="77777777">
        <w:trPr>
          <w:trHeight w:val="340"/>
        </w:trPr>
        <w:tc>
          <w:tcPr>
            <w:tcW w:w="3351" w:type="dxa"/>
            <w:shd w:val="clear" w:color="auto" w:fill="D0CECE" w:themeFill="background2" w:themeFillShade="E6"/>
            <w:vAlign w:val="center"/>
          </w:tcPr>
          <w:p w:rsidRPr="005355B6" w:rsidR="00525324" w:rsidP="00E10F46" w:rsidRDefault="00525324" w14:paraId="58F94FF8" w14:textId="77777777">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rsidRPr="005355B6" w:rsidR="00525324" w:rsidP="00E10F46" w:rsidRDefault="00525324" w14:paraId="6F7DD4D4" w14:textId="77777777">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rsidRPr="005355B6" w:rsidR="00525324" w:rsidP="00E10F46" w:rsidRDefault="00525324" w14:paraId="495AACE5" w14:textId="77777777">
            <w:pPr>
              <w:jc w:val="center"/>
              <w:rPr>
                <w:rFonts w:cs="Arial"/>
                <w:b/>
                <w:sz w:val="20"/>
                <w:szCs w:val="20"/>
              </w:rPr>
            </w:pPr>
            <w:r w:rsidRPr="005355B6">
              <w:rPr>
                <w:rFonts w:cs="Arial"/>
                <w:b/>
                <w:sz w:val="20"/>
                <w:szCs w:val="20"/>
              </w:rPr>
              <w:t>Date Approved</w:t>
            </w:r>
          </w:p>
        </w:tc>
        <w:tc>
          <w:tcPr>
            <w:tcW w:w="1134" w:type="dxa"/>
            <w:shd w:val="clear" w:color="auto" w:fill="D0CECE" w:themeFill="background2" w:themeFillShade="E6"/>
            <w:vAlign w:val="center"/>
          </w:tcPr>
          <w:p w:rsidRPr="005355B6" w:rsidR="00525324" w:rsidP="00E10F46" w:rsidRDefault="00525324" w14:paraId="36A7ABFA" w14:textId="77777777">
            <w:pPr>
              <w:jc w:val="center"/>
              <w:rPr>
                <w:rFonts w:cs="Arial"/>
                <w:b/>
                <w:sz w:val="20"/>
                <w:szCs w:val="20"/>
              </w:rPr>
            </w:pPr>
            <w:r w:rsidRPr="005355B6">
              <w:rPr>
                <w:rFonts w:cs="Arial"/>
                <w:b/>
                <w:sz w:val="20"/>
                <w:szCs w:val="20"/>
              </w:rPr>
              <w:t>Version</w:t>
            </w:r>
          </w:p>
        </w:tc>
      </w:tr>
      <w:tr w:rsidRPr="005355B6" w:rsidR="00525324" w:rsidTr="00E10F46" w14:paraId="1C6A6239" w14:textId="77777777">
        <w:trPr>
          <w:trHeight w:val="340"/>
        </w:trPr>
        <w:tc>
          <w:tcPr>
            <w:tcW w:w="3351" w:type="dxa"/>
          </w:tcPr>
          <w:p w:rsidRPr="00597614" w:rsidR="00525324" w:rsidP="00E10F46" w:rsidRDefault="008B289C" w14:paraId="3AE6E6F1" w14:textId="2EC84010">
            <w:pPr>
              <w:rPr>
                <w:rFonts w:cs="Arial"/>
                <w:sz w:val="20"/>
                <w:szCs w:val="20"/>
                <w:highlight w:val="yellow"/>
              </w:rPr>
            </w:pPr>
            <w:r w:rsidRPr="00597614">
              <w:rPr>
                <w:rFonts w:cs="Arial"/>
                <w:sz w:val="20"/>
                <w:szCs w:val="20"/>
              </w:rPr>
              <w:t xml:space="preserve">Kat </w:t>
            </w:r>
            <w:r w:rsidRPr="00597614" w:rsidR="003C7261">
              <w:rPr>
                <w:rFonts w:cs="Arial"/>
                <w:sz w:val="20"/>
                <w:szCs w:val="20"/>
              </w:rPr>
              <w:t>Agar</w:t>
            </w:r>
          </w:p>
        </w:tc>
        <w:tc>
          <w:tcPr>
            <w:tcW w:w="3544" w:type="dxa"/>
          </w:tcPr>
          <w:p w:rsidRPr="00597614" w:rsidR="00525324" w:rsidP="00E10F46" w:rsidRDefault="008B289C" w14:paraId="47366C24" w14:textId="3654B37C">
            <w:pPr>
              <w:rPr>
                <w:rFonts w:cs="Arial"/>
                <w:sz w:val="20"/>
                <w:szCs w:val="20"/>
                <w:highlight w:val="yellow"/>
              </w:rPr>
            </w:pPr>
            <w:r w:rsidRPr="00597614">
              <w:rPr>
                <w:rFonts w:cs="Arial"/>
                <w:sz w:val="20"/>
                <w:szCs w:val="20"/>
              </w:rPr>
              <w:t>OCP CEO</w:t>
            </w:r>
          </w:p>
        </w:tc>
        <w:tc>
          <w:tcPr>
            <w:tcW w:w="1418" w:type="dxa"/>
          </w:tcPr>
          <w:p w:rsidRPr="00597614" w:rsidR="00525324" w:rsidP="00E10F46" w:rsidRDefault="00930276" w14:paraId="0DDF6A96" w14:textId="6B4A4ECA">
            <w:pPr>
              <w:rPr>
                <w:rFonts w:cs="Arial"/>
                <w:sz w:val="20"/>
                <w:szCs w:val="20"/>
              </w:rPr>
            </w:pPr>
            <w:r w:rsidRPr="00597614">
              <w:rPr>
                <w:rFonts w:cs="Arial"/>
                <w:sz w:val="20"/>
                <w:szCs w:val="20"/>
              </w:rPr>
              <w:t>31</w:t>
            </w:r>
            <w:r w:rsidR="002B3B56">
              <w:rPr>
                <w:rFonts w:cs="Arial"/>
                <w:sz w:val="20"/>
                <w:szCs w:val="20"/>
              </w:rPr>
              <w:t>/</w:t>
            </w:r>
            <w:r w:rsidRPr="00597614">
              <w:rPr>
                <w:rFonts w:cs="Arial"/>
                <w:sz w:val="20"/>
                <w:szCs w:val="20"/>
              </w:rPr>
              <w:t>08</w:t>
            </w:r>
            <w:r w:rsidR="002B3B56">
              <w:rPr>
                <w:rFonts w:cs="Arial"/>
                <w:sz w:val="20"/>
                <w:szCs w:val="20"/>
              </w:rPr>
              <w:t>/</w:t>
            </w:r>
            <w:r w:rsidRPr="00597614">
              <w:rPr>
                <w:rFonts w:cs="Arial"/>
                <w:sz w:val="20"/>
                <w:szCs w:val="20"/>
              </w:rPr>
              <w:t>202</w:t>
            </w:r>
            <w:r w:rsidR="00377E2C">
              <w:rPr>
                <w:rFonts w:cs="Arial"/>
                <w:sz w:val="20"/>
                <w:szCs w:val="20"/>
              </w:rPr>
              <w:t>5</w:t>
            </w:r>
          </w:p>
        </w:tc>
        <w:tc>
          <w:tcPr>
            <w:tcW w:w="1134" w:type="dxa"/>
          </w:tcPr>
          <w:p w:rsidRPr="00597614" w:rsidR="00525324" w:rsidP="00E10F46" w:rsidRDefault="00377E2C" w14:paraId="4F08B73C" w14:textId="246A2DAD">
            <w:pPr>
              <w:rPr>
                <w:rFonts w:cs="Arial"/>
                <w:sz w:val="20"/>
                <w:szCs w:val="20"/>
              </w:rPr>
            </w:pPr>
            <w:r>
              <w:rPr>
                <w:rFonts w:cs="Arial"/>
                <w:sz w:val="20"/>
                <w:szCs w:val="20"/>
              </w:rPr>
              <w:t>1.1</w:t>
            </w:r>
          </w:p>
        </w:tc>
      </w:tr>
    </w:tbl>
    <w:p w:rsidRPr="005355B6" w:rsidR="00BF555B" w:rsidP="00525324" w:rsidRDefault="00BF555B" w14:paraId="4548E03D" w14:textId="3667C88D">
      <w:pPr>
        <w:rPr>
          <w:rFonts w:cs="Arial"/>
        </w:rPr>
      </w:pPr>
    </w:p>
    <w:p w:rsidRPr="005355B6" w:rsidR="00525324" w:rsidP="0055775B" w:rsidRDefault="00525324" w14:paraId="17CF6F29" w14:textId="77777777">
      <w:pPr>
        <w:jc w:val="left"/>
        <w:rPr>
          <w:rFonts w:cs="Arial"/>
          <w:b/>
        </w:rPr>
      </w:pPr>
      <w:r w:rsidRPr="005355B6">
        <w:rPr>
          <w:rFonts w:cs="Arial"/>
          <w:b/>
        </w:rPr>
        <w:t>Location</w:t>
      </w:r>
    </w:p>
    <w:p w:rsidRPr="005355B6" w:rsidR="00525324" w:rsidP="0055775B" w:rsidRDefault="00525324" w14:paraId="670813D5" w14:textId="2FB8CBBE">
      <w:pPr>
        <w:rPr>
          <w:rFonts w:cs="Arial"/>
        </w:rPr>
      </w:pPr>
      <w:r w:rsidRPr="005355B6">
        <w:rPr>
          <w:rFonts w:cs="Arial"/>
        </w:rPr>
        <w:t>Tick all that apply:</w:t>
      </w:r>
    </w:p>
    <w:p w:rsidRPr="005355B6" w:rsidR="00525324" w:rsidP="00525324" w:rsidRDefault="005902AE" w14:paraId="3BEDD009" w14:textId="10F69BE0">
      <w:pPr>
        <w:jc w:val="left"/>
        <w:rPr>
          <w:rFonts w:cs="Arial"/>
        </w:rPr>
      </w:pPr>
      <w:sdt>
        <w:sdtPr>
          <w:rPr>
            <w:rFonts w:cs="Arial"/>
          </w:rPr>
          <w:id w:val="1894080409"/>
          <w14:checkbox>
            <w14:checked w14:val="1"/>
            <w14:checkedState w14:val="2612" w14:font="MS Gothic"/>
            <w14:uncheckedState w14:val="2610" w14:font="MS Gothic"/>
          </w14:checkbox>
        </w:sdtPr>
        <w:sdtEndPr/>
        <w:sdtContent>
          <w:r w:rsidRPr="005355B6" w:rsidR="00B150DD">
            <w:rPr>
              <w:rFonts w:ascii="Segoe UI Symbol" w:hAnsi="Segoe UI Symbol" w:eastAsia="MS Gothic" w:cs="Segoe UI Symbol"/>
            </w:rPr>
            <w:t>☒</w:t>
          </w:r>
        </w:sdtContent>
      </w:sdt>
      <w:r w:rsidRPr="005355B6" w:rsidR="00A3706C">
        <w:rPr>
          <w:rFonts w:cs="Arial"/>
        </w:rPr>
        <w:t>Hub</w:t>
      </w:r>
      <w:r w:rsidRPr="005355B6" w:rsidR="00525324">
        <w:rPr>
          <w:rFonts w:cs="Arial"/>
        </w:rPr>
        <w:t xml:space="preserve"> website</w:t>
      </w:r>
    </w:p>
    <w:p w:rsidRPr="005355B6" w:rsidR="00525324" w:rsidP="00525324" w:rsidRDefault="005902AE" w14:paraId="2D52B433" w14:textId="1F90FF04">
      <w:pPr>
        <w:jc w:val="left"/>
        <w:rPr>
          <w:rFonts w:cs="Arial"/>
        </w:rPr>
      </w:pPr>
      <w:sdt>
        <w:sdtPr>
          <w:rPr>
            <w:rFonts w:cs="Arial"/>
          </w:rPr>
          <w:id w:val="-1106885859"/>
          <w14:checkbox>
            <w14:checked w14:val="1"/>
            <w14:checkedState w14:val="2612" w14:font="MS Gothic"/>
            <w14:uncheckedState w14:val="2610" w14:font="MS Gothic"/>
          </w14:checkbox>
        </w:sdtPr>
        <w:sdtEndPr/>
        <w:sdtContent>
          <w:r w:rsidRPr="005355B6" w:rsidR="00540063">
            <w:rPr>
              <w:rFonts w:ascii="Segoe UI Symbol" w:hAnsi="Segoe UI Symbol" w:eastAsia="MS Gothic" w:cs="Segoe UI Symbol"/>
            </w:rPr>
            <w:t>☒</w:t>
          </w:r>
        </w:sdtContent>
      </w:sdt>
      <w:r w:rsidRPr="005355B6" w:rsidR="00525324">
        <w:rPr>
          <w:rFonts w:cs="Arial"/>
        </w:rPr>
        <w:t xml:space="preserve"> Policy portal</w:t>
      </w:r>
    </w:p>
    <w:p w:rsidRPr="005355B6" w:rsidR="00525324" w:rsidP="00525324" w:rsidRDefault="005902AE" w14:paraId="58D7D494" w14:textId="77777777">
      <w:pPr>
        <w:jc w:val="left"/>
        <w:rPr>
          <w:rFonts w:cs="Arial"/>
        </w:rPr>
      </w:pPr>
      <w:sdt>
        <w:sdtPr>
          <w:rPr>
            <w:rFonts w:cs="Arial"/>
          </w:rPr>
          <w:id w:val="-6914933"/>
          <w14:checkbox>
            <w14:checked w14:val="0"/>
            <w14:checkedState w14:val="2612" w14:font="MS Gothic"/>
            <w14:uncheckedState w14:val="2610" w14:font="MS Gothic"/>
          </w14:checkbox>
        </w:sdtPr>
        <w:sdtEndPr/>
        <w:sdtContent>
          <w:r w:rsidRPr="005355B6" w:rsidR="00525324">
            <w:rPr>
              <w:rFonts w:ascii="Segoe UI Symbol" w:hAnsi="Segoe UI Symbol" w:eastAsia="MS Gothic" w:cs="Segoe UI Symbol"/>
            </w:rPr>
            <w:t>☐</w:t>
          </w:r>
        </w:sdtContent>
      </w:sdt>
      <w:r w:rsidRPr="005355B6" w:rsidR="00525324">
        <w:rPr>
          <w:rFonts w:cs="Arial"/>
        </w:rPr>
        <w:t xml:space="preserve"> Other: state </w:t>
      </w:r>
    </w:p>
    <w:p w:rsidRPr="005355B6" w:rsidR="00525324" w:rsidP="00525324" w:rsidRDefault="00525324" w14:paraId="6B03199D" w14:textId="77777777">
      <w:pPr>
        <w:rPr>
          <w:rFonts w:cs="Arial"/>
        </w:rPr>
      </w:pPr>
    </w:p>
    <w:p w:rsidRPr="005355B6" w:rsidR="00525324" w:rsidP="00525324" w:rsidRDefault="00525324" w14:paraId="70FA92CB" w14:textId="77777777">
      <w:pPr>
        <w:rPr>
          <w:rFonts w:cs="Arial"/>
          <w:b/>
        </w:rPr>
      </w:pPr>
      <w:r w:rsidRPr="005355B6">
        <w:rPr>
          <w:rFonts w:cs="Arial"/>
          <w:b/>
        </w:rPr>
        <w:t>Customisation</w:t>
      </w:r>
    </w:p>
    <w:p w:rsidRPr="005355B6" w:rsidR="00525324" w:rsidP="00525324" w:rsidRDefault="005902AE" w14:paraId="0BD0037E" w14:textId="4C6F3A53">
      <w:pPr>
        <w:jc w:val="left"/>
        <w:rPr>
          <w:rFonts w:cs="Arial"/>
        </w:rPr>
      </w:pPr>
      <w:sdt>
        <w:sdtPr>
          <w:rPr>
            <w:rFonts w:cs="Arial"/>
          </w:rPr>
          <w:id w:val="783151161"/>
          <w14:checkbox>
            <w14:checked w14:val="0"/>
            <w14:checkedState w14:val="2612" w14:font="MS Gothic"/>
            <w14:uncheckedState w14:val="2610" w14:font="MS Gothic"/>
          </w14:checkbox>
        </w:sdtPr>
        <w:sdtEndPr/>
        <w:sdtContent>
          <w:r w:rsidRPr="005355B6" w:rsidR="008F5828">
            <w:rPr>
              <w:rFonts w:ascii="Segoe UI Symbol" w:hAnsi="Segoe UI Symbol" w:eastAsia="MS Gothic" w:cs="Segoe UI Symbol"/>
            </w:rPr>
            <w:t>☐</w:t>
          </w:r>
        </w:sdtContent>
      </w:sdt>
      <w:r w:rsidRPr="005355B6" w:rsidR="00525324">
        <w:rPr>
          <w:rFonts w:cs="Arial"/>
        </w:rPr>
        <w:t xml:space="preserve"> </w:t>
      </w:r>
      <w:r w:rsidRPr="005355B6" w:rsidR="0069146D">
        <w:rPr>
          <w:rFonts w:cs="Arial"/>
        </w:rPr>
        <w:t>O</w:t>
      </w:r>
      <w:r w:rsidRPr="005355B6" w:rsidR="009B79A5">
        <w:rPr>
          <w:rFonts w:cs="Arial"/>
        </w:rPr>
        <w:t xml:space="preserve">asis Community Partnerships OCP </w:t>
      </w:r>
      <w:r w:rsidRPr="005355B6" w:rsidR="00525324">
        <w:rPr>
          <w:rFonts w:cs="Arial"/>
        </w:rPr>
        <w:t>policy</w:t>
      </w:r>
    </w:p>
    <w:p w:rsidRPr="005355B6" w:rsidR="00525324" w:rsidP="00525324" w:rsidRDefault="005902AE" w14:paraId="3E532119" w14:textId="58AD6B20">
      <w:pPr>
        <w:jc w:val="left"/>
        <w:rPr>
          <w:rFonts w:cs="Arial"/>
        </w:rPr>
      </w:pPr>
      <w:sdt>
        <w:sdtPr>
          <w:rPr>
            <w:rFonts w:cs="Arial"/>
          </w:rPr>
          <w:id w:val="-1299529879"/>
          <w14:checkbox>
            <w14:checked w14:val="1"/>
            <w14:checkedState w14:val="2612" w14:font="MS Gothic"/>
            <w14:uncheckedState w14:val="2610" w14:font="MS Gothic"/>
          </w14:checkbox>
        </w:sdtPr>
        <w:sdtEndPr/>
        <w:sdtContent>
          <w:r w:rsidR="003E2AE6">
            <w:rPr>
              <w:rFonts w:hint="eastAsia" w:ascii="MS Gothic" w:hAnsi="MS Gothic" w:eastAsia="MS Gothic" w:cs="Arial"/>
            </w:rPr>
            <w:t>☒</w:t>
          </w:r>
        </w:sdtContent>
      </w:sdt>
      <w:r w:rsidRPr="005355B6" w:rsidR="00525324">
        <w:rPr>
          <w:rFonts w:cs="Arial"/>
        </w:rPr>
        <w:t xml:space="preserve"> </w:t>
      </w:r>
      <w:r w:rsidRPr="005355B6" w:rsidR="009B79A5">
        <w:rPr>
          <w:rFonts w:cs="Arial"/>
        </w:rPr>
        <w:t>Oas</w:t>
      </w:r>
      <w:r w:rsidRPr="005355B6" w:rsidR="00FD3E3C">
        <w:rPr>
          <w:rFonts w:cs="Arial"/>
        </w:rPr>
        <w:t>is Community</w:t>
      </w:r>
      <w:r w:rsidRPr="005355B6" w:rsidR="009B79A5">
        <w:rPr>
          <w:rFonts w:cs="Arial"/>
        </w:rPr>
        <w:t xml:space="preserve"> </w:t>
      </w:r>
      <w:r w:rsidRPr="005355B6" w:rsidR="00FD3E3C">
        <w:rPr>
          <w:rFonts w:cs="Arial"/>
        </w:rPr>
        <w:t>Hub charity</w:t>
      </w:r>
      <w:r w:rsidRPr="005355B6" w:rsidR="00525324">
        <w:rPr>
          <w:rFonts w:cs="Arial"/>
        </w:rPr>
        <w:t xml:space="preserve"> policy</w:t>
      </w:r>
    </w:p>
    <w:p w:rsidRPr="005355B6" w:rsidR="00525324" w:rsidP="00525324" w:rsidRDefault="00525324" w14:paraId="16299ED7" w14:textId="77777777">
      <w:pPr>
        <w:rPr>
          <w:rFonts w:cs="Arial"/>
        </w:rPr>
      </w:pPr>
    </w:p>
    <w:p w:rsidRPr="005355B6" w:rsidR="00525324" w:rsidP="00525324" w:rsidRDefault="00525324" w14:paraId="55BF6104" w14:textId="77777777">
      <w:pPr>
        <w:pStyle w:val="BodyText"/>
        <w:rPr>
          <w:rFonts w:cs="Arial"/>
          <w:b/>
        </w:rPr>
      </w:pPr>
      <w:r w:rsidRPr="005355B6">
        <w:rPr>
          <w:rFonts w:cs="Arial"/>
          <w:b/>
        </w:rPr>
        <w:t>Distribution</w:t>
      </w:r>
    </w:p>
    <w:p w:rsidRPr="005355B6" w:rsidR="00525324" w:rsidP="00525324" w:rsidRDefault="00525324" w14:paraId="29F9B829" w14:textId="77777777">
      <w:pPr>
        <w:pStyle w:val="BodyText"/>
        <w:rPr>
          <w:rFonts w:cs="Arial"/>
        </w:rPr>
      </w:pPr>
      <w:r w:rsidRPr="005355B6">
        <w:rPr>
          <w:rFonts w:cs="Arial"/>
        </w:rPr>
        <w:t>This document has been distributed to:</w:t>
      </w:r>
    </w:p>
    <w:tbl>
      <w:tblPr>
        <w:tblW w:w="9447" w:type="dxa"/>
        <w:tblInd w:w="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43" w:type="dxa"/>
          <w:right w:w="43" w:type="dxa"/>
        </w:tblCellMar>
        <w:tblLook w:val="0000" w:firstRow="0" w:lastRow="0" w:firstColumn="0" w:lastColumn="0" w:noHBand="0" w:noVBand="0"/>
      </w:tblPr>
      <w:tblGrid>
        <w:gridCol w:w="3351"/>
        <w:gridCol w:w="3544"/>
        <w:gridCol w:w="1418"/>
        <w:gridCol w:w="1134"/>
      </w:tblGrid>
      <w:tr w:rsidRPr="005355B6" w:rsidR="00525324" w:rsidTr="00E10F46" w14:paraId="03738366" w14:textId="77777777">
        <w:trPr>
          <w:trHeight w:val="340"/>
        </w:trPr>
        <w:tc>
          <w:tcPr>
            <w:tcW w:w="3351" w:type="dxa"/>
            <w:shd w:val="clear" w:color="auto" w:fill="D0CECE" w:themeFill="background2" w:themeFillShade="E6"/>
            <w:vAlign w:val="center"/>
          </w:tcPr>
          <w:p w:rsidRPr="005355B6" w:rsidR="00525324" w:rsidP="00E10F46" w:rsidRDefault="00525324" w14:paraId="6C1AD156" w14:textId="77777777">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rsidRPr="005355B6" w:rsidR="00525324" w:rsidP="00E10F46" w:rsidRDefault="00525324" w14:paraId="5BDDC547" w14:textId="77777777">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rsidRPr="005355B6" w:rsidR="00525324" w:rsidP="00E10F46" w:rsidRDefault="00525324" w14:paraId="65E62A81" w14:textId="77777777">
            <w:pPr>
              <w:jc w:val="center"/>
              <w:rPr>
                <w:rFonts w:cs="Arial"/>
                <w:b/>
                <w:sz w:val="20"/>
                <w:szCs w:val="20"/>
              </w:rPr>
            </w:pPr>
            <w:r w:rsidRPr="005355B6">
              <w:rPr>
                <w:rFonts w:cs="Arial"/>
                <w:b/>
                <w:sz w:val="20"/>
                <w:szCs w:val="20"/>
              </w:rPr>
              <w:t>Date</w:t>
            </w:r>
          </w:p>
        </w:tc>
        <w:tc>
          <w:tcPr>
            <w:tcW w:w="1134" w:type="dxa"/>
            <w:shd w:val="clear" w:color="auto" w:fill="D0CECE" w:themeFill="background2" w:themeFillShade="E6"/>
            <w:vAlign w:val="center"/>
          </w:tcPr>
          <w:p w:rsidRPr="005355B6" w:rsidR="00525324" w:rsidP="00E10F46" w:rsidRDefault="00525324" w14:paraId="49F97E6A" w14:textId="77777777">
            <w:pPr>
              <w:jc w:val="center"/>
              <w:rPr>
                <w:rFonts w:cs="Arial"/>
                <w:b/>
                <w:sz w:val="20"/>
                <w:szCs w:val="20"/>
              </w:rPr>
            </w:pPr>
            <w:r w:rsidRPr="005355B6">
              <w:rPr>
                <w:rFonts w:cs="Arial"/>
                <w:b/>
                <w:sz w:val="20"/>
                <w:szCs w:val="20"/>
              </w:rPr>
              <w:t>Version</w:t>
            </w:r>
          </w:p>
        </w:tc>
      </w:tr>
      <w:tr w:rsidRPr="005355B6" w:rsidR="00525324" w:rsidTr="00E10F46" w14:paraId="0BD27275" w14:textId="77777777">
        <w:trPr>
          <w:trHeight w:val="340"/>
        </w:trPr>
        <w:tc>
          <w:tcPr>
            <w:tcW w:w="3351" w:type="dxa"/>
          </w:tcPr>
          <w:p w:rsidRPr="005355B6" w:rsidR="00525324" w:rsidP="00E10F46" w:rsidRDefault="003E2AE6" w14:paraId="0184A033" w14:textId="7F0787AC">
            <w:pPr>
              <w:rPr>
                <w:rFonts w:cs="Arial"/>
                <w:sz w:val="20"/>
                <w:szCs w:val="20"/>
              </w:rPr>
            </w:pPr>
            <w:r>
              <w:rPr>
                <w:rFonts w:cs="Arial"/>
                <w:sz w:val="20"/>
                <w:szCs w:val="20"/>
              </w:rPr>
              <w:t>All hub staff and volunteers</w:t>
            </w:r>
          </w:p>
        </w:tc>
        <w:tc>
          <w:tcPr>
            <w:tcW w:w="3544" w:type="dxa"/>
          </w:tcPr>
          <w:p w:rsidRPr="002B3B56" w:rsidR="00525324" w:rsidP="00E10F46" w:rsidRDefault="003E2AE6" w14:paraId="58026439" w14:textId="38A04442">
            <w:pPr>
              <w:rPr>
                <w:rFonts w:cs="Arial"/>
                <w:sz w:val="20"/>
                <w:szCs w:val="20"/>
              </w:rPr>
            </w:pPr>
            <w:r w:rsidRPr="002B3B56">
              <w:rPr>
                <w:rFonts w:cs="Arial"/>
                <w:sz w:val="20"/>
                <w:szCs w:val="20"/>
              </w:rPr>
              <w:t>All hub staff and volunteers</w:t>
            </w:r>
          </w:p>
        </w:tc>
        <w:tc>
          <w:tcPr>
            <w:tcW w:w="1418" w:type="dxa"/>
          </w:tcPr>
          <w:p w:rsidRPr="002B3B56" w:rsidR="00525324" w:rsidP="00F17E3C" w:rsidRDefault="00F17E3C" w14:paraId="6ECBB22D" w14:textId="1E1B3192">
            <w:pPr>
              <w:rPr>
                <w:rFonts w:cs="Arial"/>
                <w:sz w:val="20"/>
                <w:szCs w:val="20"/>
              </w:rPr>
            </w:pPr>
            <w:r>
              <w:rPr>
                <w:rFonts w:cs="Arial"/>
                <w:sz w:val="20"/>
                <w:szCs w:val="20"/>
              </w:rPr>
              <w:t>31/08/2025</w:t>
            </w:r>
          </w:p>
        </w:tc>
        <w:tc>
          <w:tcPr>
            <w:tcW w:w="1134" w:type="dxa"/>
          </w:tcPr>
          <w:p w:rsidRPr="002B3B56" w:rsidR="00525324" w:rsidP="00E10F46" w:rsidRDefault="003E2AE6" w14:paraId="177F5AFE" w14:textId="018882C0">
            <w:pPr>
              <w:rPr>
                <w:rFonts w:cs="Arial"/>
                <w:sz w:val="20"/>
                <w:szCs w:val="20"/>
              </w:rPr>
            </w:pPr>
            <w:r w:rsidRPr="002B3B56">
              <w:rPr>
                <w:rFonts w:cs="Arial"/>
                <w:sz w:val="20"/>
                <w:szCs w:val="20"/>
              </w:rPr>
              <w:t>1.</w:t>
            </w:r>
            <w:r w:rsidR="00FC76A9">
              <w:rPr>
                <w:rFonts w:cs="Arial"/>
                <w:sz w:val="20"/>
                <w:szCs w:val="20"/>
              </w:rPr>
              <w:t>1</w:t>
            </w:r>
          </w:p>
        </w:tc>
      </w:tr>
      <w:tr w:rsidRPr="005355B6" w:rsidR="00525324" w:rsidTr="00E10F46" w14:paraId="349877F2" w14:textId="77777777">
        <w:trPr>
          <w:trHeight w:val="340"/>
        </w:trPr>
        <w:tc>
          <w:tcPr>
            <w:tcW w:w="3351" w:type="dxa"/>
          </w:tcPr>
          <w:p w:rsidRPr="005355B6" w:rsidR="00525324" w:rsidP="00E10F46" w:rsidRDefault="00525324" w14:paraId="237D9E1D" w14:textId="77777777">
            <w:pPr>
              <w:rPr>
                <w:rFonts w:cs="Arial"/>
                <w:sz w:val="20"/>
                <w:szCs w:val="20"/>
              </w:rPr>
            </w:pPr>
          </w:p>
        </w:tc>
        <w:tc>
          <w:tcPr>
            <w:tcW w:w="3544" w:type="dxa"/>
          </w:tcPr>
          <w:p w:rsidRPr="005355B6" w:rsidR="00525324" w:rsidP="00E10F46" w:rsidRDefault="00525324" w14:paraId="25278D70" w14:textId="77777777">
            <w:pPr>
              <w:rPr>
                <w:rFonts w:cs="Arial"/>
                <w:sz w:val="20"/>
                <w:szCs w:val="20"/>
              </w:rPr>
            </w:pPr>
          </w:p>
        </w:tc>
        <w:tc>
          <w:tcPr>
            <w:tcW w:w="1418" w:type="dxa"/>
          </w:tcPr>
          <w:p w:rsidRPr="005355B6" w:rsidR="00525324" w:rsidP="00E10F46" w:rsidRDefault="00525324" w14:paraId="7969BF6D" w14:textId="77777777">
            <w:pPr>
              <w:rPr>
                <w:rFonts w:cs="Arial"/>
                <w:sz w:val="20"/>
                <w:szCs w:val="20"/>
              </w:rPr>
            </w:pPr>
          </w:p>
        </w:tc>
        <w:tc>
          <w:tcPr>
            <w:tcW w:w="1134" w:type="dxa"/>
          </w:tcPr>
          <w:p w:rsidRPr="005355B6" w:rsidR="00525324" w:rsidP="00E10F46" w:rsidRDefault="00525324" w14:paraId="68E1AC36" w14:textId="77777777">
            <w:pPr>
              <w:rPr>
                <w:rFonts w:cs="Arial"/>
              </w:rPr>
            </w:pPr>
          </w:p>
        </w:tc>
      </w:tr>
    </w:tbl>
    <w:p w:rsidRPr="005355B6" w:rsidR="00525324" w:rsidP="00525324" w:rsidRDefault="00525324" w14:paraId="10C9BE2B" w14:textId="6BB3BC53">
      <w:pPr>
        <w:pStyle w:val="BodyText"/>
        <w:rPr>
          <w:rFonts w:cs="Arial"/>
        </w:rPr>
      </w:pPr>
    </w:p>
    <w:sectPr w:rsidRPr="005355B6" w:rsidR="00525324" w:rsidSect="00033C06">
      <w:headerReference w:type="default" r:id="rId22"/>
      <w:pgSz w:w="11920" w:h="16840" w:orient="portrait"/>
      <w:pgMar w:top="1560" w:right="1005" w:bottom="1135" w:left="1134" w:header="454" w:footer="227" w:gutter="0"/>
      <w:paperSrc w:first="1" w:other="1"/>
      <w:cols w:equalWidth="0" w:space="720">
        <w:col w:w="935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316" w:rsidP="00577F77" w:rsidRDefault="00EF3316" w14:paraId="4CB1E2E5" w14:textId="77777777">
      <w:r>
        <w:separator/>
      </w:r>
    </w:p>
  </w:endnote>
  <w:endnote w:type="continuationSeparator" w:id="0">
    <w:p w:rsidR="00EF3316" w:rsidP="00577F77" w:rsidRDefault="00EF3316" w14:paraId="23342B4F" w14:textId="77777777">
      <w:r>
        <w:continuationSeparator/>
      </w:r>
    </w:p>
  </w:endnote>
  <w:endnote w:type="continuationNotice" w:id="1">
    <w:p w:rsidR="00EF3316" w:rsidRDefault="00EF3316" w14:paraId="546232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52A01" w:rsidR="00752E34" w:rsidP="00A0694D" w:rsidRDefault="00C6712D" w14:paraId="754AE6F4" w14:textId="605E8C5C">
    <w:pPr>
      <w:pStyle w:val="NoSpacing"/>
      <w:rPr>
        <w:i/>
        <w:iCs/>
        <w:sz w:val="18"/>
        <w:szCs w:val="18"/>
      </w:rPr>
    </w:pPr>
    <w:r w:rsidRPr="000F3659">
      <w:rPr>
        <w:i/>
        <w:iCs/>
        <w:noProof/>
        <w:sz w:val="18"/>
        <w:szCs w:val="18"/>
        <w:lang w:eastAsia="en-GB"/>
      </w:rPr>
      <w:drawing>
        <wp:anchor distT="0" distB="0" distL="114300" distR="114300" simplePos="0" relativeHeight="251658240" behindDoc="1" locked="1" layoutInCell="1" allowOverlap="1" wp14:anchorId="75C0938B" wp14:editId="77E944B0">
          <wp:simplePos x="0" y="0"/>
          <wp:positionH relativeFrom="column">
            <wp:posOffset>4126230</wp:posOffset>
          </wp:positionH>
          <wp:positionV relativeFrom="paragraph">
            <wp:posOffset>-2234565</wp:posOffset>
          </wp:positionV>
          <wp:extent cx="3999600" cy="3834000"/>
          <wp:effectExtent l="0" t="0" r="1270" b="0"/>
          <wp:wrapNone/>
          <wp:docPr id="1780761350" name="Picture 178076135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600" cy="383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3212"/>
      <w:docPartObj>
        <w:docPartGallery w:val="Page Numbers (Bottom of Page)"/>
        <w:docPartUnique/>
      </w:docPartObj>
    </w:sdtPr>
    <w:sdtEndPr/>
    <w:sdtContent>
      <w:p w:rsidR="0091260E" w:rsidRDefault="0091260E" w14:paraId="5EE72E6E" w14:textId="2D72462F">
        <w:pPr>
          <w:pStyle w:val="Footer"/>
          <w:jc w:val="center"/>
        </w:pPr>
        <w:r>
          <w:fldChar w:fldCharType="begin"/>
        </w:r>
        <w:r>
          <w:instrText>PAGE   \* MERGEFORMAT</w:instrText>
        </w:r>
        <w:r>
          <w:fldChar w:fldCharType="separate"/>
        </w:r>
        <w:r>
          <w:t>2</w:t>
        </w:r>
        <w:r>
          <w:fldChar w:fldCharType="end"/>
        </w:r>
      </w:p>
    </w:sdtContent>
  </w:sdt>
  <w:p w:rsidRPr="00B515EB" w:rsidR="00752E34" w:rsidP="001F27C5" w:rsidRDefault="00752E34" w14:paraId="7DAE58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316" w:rsidP="00577F77" w:rsidRDefault="00EF3316" w14:paraId="02830DC8" w14:textId="77777777">
      <w:r>
        <w:separator/>
      </w:r>
    </w:p>
  </w:footnote>
  <w:footnote w:type="continuationSeparator" w:id="0">
    <w:p w:rsidR="00EF3316" w:rsidP="00577F77" w:rsidRDefault="00EF3316" w14:paraId="3CEBCBC4" w14:textId="77777777">
      <w:r>
        <w:continuationSeparator/>
      </w:r>
    </w:p>
  </w:footnote>
  <w:footnote w:type="continuationNotice" w:id="1">
    <w:p w:rsidR="00EF3316" w:rsidRDefault="00EF3316" w14:paraId="1C5E15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2E34" w:rsidRDefault="00983C2F" w14:paraId="3E22AAE0" w14:textId="643BA4EA">
    <w:pPr>
      <w:pStyle w:val="Header"/>
    </w:pPr>
    <w:r>
      <w:rPr>
        <w:noProof/>
      </w:rPr>
      <w:drawing>
        <wp:anchor distT="0" distB="0" distL="114300" distR="114300" simplePos="0" relativeHeight="251658241" behindDoc="1" locked="0" layoutInCell="1" allowOverlap="1" wp14:anchorId="6323F657" wp14:editId="5362D1D6">
          <wp:simplePos x="0" y="0"/>
          <wp:positionH relativeFrom="column">
            <wp:posOffset>4601210</wp:posOffset>
          </wp:positionH>
          <wp:positionV relativeFrom="paragraph">
            <wp:posOffset>-23495</wp:posOffset>
          </wp:positionV>
          <wp:extent cx="1720850" cy="1231900"/>
          <wp:effectExtent l="0" t="0" r="0" b="6350"/>
          <wp:wrapTight wrapText="bothSides">
            <wp:wrapPolygon edited="0">
              <wp:start x="0" y="0"/>
              <wp:lineTo x="0" y="21377"/>
              <wp:lineTo x="21281" y="21377"/>
              <wp:lineTo x="21281" y="0"/>
              <wp:lineTo x="0" y="0"/>
            </wp:wrapPolygon>
          </wp:wrapTight>
          <wp:docPr id="31829961" name="Picture 3182996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8114" t="52630" r="5770" b="3082"/>
                  <a:stretch/>
                </pic:blipFill>
                <pic:spPr bwMode="auto">
                  <a:xfrm>
                    <a:off x="0" y="0"/>
                    <a:ext cx="1720850" cy="123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E34" w:rsidP="00F33329" w:rsidRDefault="00752E34" w14:paraId="511D64FA" w14:textId="6793486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E34" w:rsidRDefault="00752E34" w14:paraId="5F7FBE49" w14:textId="7C0B9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A9"/>
    <w:multiLevelType w:val="hybridMultilevel"/>
    <w:tmpl w:val="84FC61A8"/>
    <w:lvl w:ilvl="0" w:tplc="92DEEDE0">
      <w:start w:val="1"/>
      <w:numFmt w:val="bullet"/>
      <w:lvlText w:val=""/>
      <w:lvlJc w:val="left"/>
      <w:pPr>
        <w:ind w:left="248" w:hanging="360"/>
      </w:pPr>
      <w:rPr>
        <w:rFonts w:hint="default" w:ascii="Symbol" w:hAnsi="Symbol"/>
        <w:color w:val="auto"/>
      </w:rPr>
    </w:lvl>
    <w:lvl w:ilvl="1" w:tplc="08090003">
      <w:start w:val="1"/>
      <w:numFmt w:val="bullet"/>
      <w:lvlText w:val="o"/>
      <w:lvlJc w:val="left"/>
      <w:pPr>
        <w:ind w:left="968" w:hanging="360"/>
      </w:pPr>
      <w:rPr>
        <w:rFonts w:hint="default" w:ascii="Courier New" w:hAnsi="Courier New"/>
      </w:rPr>
    </w:lvl>
    <w:lvl w:ilvl="2" w:tplc="08090005" w:tentative="1">
      <w:start w:val="1"/>
      <w:numFmt w:val="bullet"/>
      <w:lvlText w:val=""/>
      <w:lvlJc w:val="left"/>
      <w:pPr>
        <w:ind w:left="1688" w:hanging="360"/>
      </w:pPr>
      <w:rPr>
        <w:rFonts w:hint="default" w:ascii="Wingdings" w:hAnsi="Wingdings"/>
      </w:rPr>
    </w:lvl>
    <w:lvl w:ilvl="3" w:tplc="08090001" w:tentative="1">
      <w:start w:val="1"/>
      <w:numFmt w:val="bullet"/>
      <w:lvlText w:val=""/>
      <w:lvlJc w:val="left"/>
      <w:pPr>
        <w:ind w:left="2408" w:hanging="360"/>
      </w:pPr>
      <w:rPr>
        <w:rFonts w:hint="default" w:ascii="Symbol" w:hAnsi="Symbol"/>
      </w:rPr>
    </w:lvl>
    <w:lvl w:ilvl="4" w:tplc="08090003" w:tentative="1">
      <w:start w:val="1"/>
      <w:numFmt w:val="bullet"/>
      <w:lvlText w:val="o"/>
      <w:lvlJc w:val="left"/>
      <w:pPr>
        <w:ind w:left="3128" w:hanging="360"/>
      </w:pPr>
      <w:rPr>
        <w:rFonts w:hint="default" w:ascii="Courier New" w:hAnsi="Courier New"/>
      </w:rPr>
    </w:lvl>
    <w:lvl w:ilvl="5" w:tplc="08090005" w:tentative="1">
      <w:start w:val="1"/>
      <w:numFmt w:val="bullet"/>
      <w:lvlText w:val=""/>
      <w:lvlJc w:val="left"/>
      <w:pPr>
        <w:ind w:left="3848" w:hanging="360"/>
      </w:pPr>
      <w:rPr>
        <w:rFonts w:hint="default" w:ascii="Wingdings" w:hAnsi="Wingdings"/>
      </w:rPr>
    </w:lvl>
    <w:lvl w:ilvl="6" w:tplc="08090001" w:tentative="1">
      <w:start w:val="1"/>
      <w:numFmt w:val="bullet"/>
      <w:lvlText w:val=""/>
      <w:lvlJc w:val="left"/>
      <w:pPr>
        <w:ind w:left="4568" w:hanging="360"/>
      </w:pPr>
      <w:rPr>
        <w:rFonts w:hint="default" w:ascii="Symbol" w:hAnsi="Symbol"/>
      </w:rPr>
    </w:lvl>
    <w:lvl w:ilvl="7" w:tplc="08090003" w:tentative="1">
      <w:start w:val="1"/>
      <w:numFmt w:val="bullet"/>
      <w:lvlText w:val="o"/>
      <w:lvlJc w:val="left"/>
      <w:pPr>
        <w:ind w:left="5288" w:hanging="360"/>
      </w:pPr>
      <w:rPr>
        <w:rFonts w:hint="default" w:ascii="Courier New" w:hAnsi="Courier New"/>
      </w:rPr>
    </w:lvl>
    <w:lvl w:ilvl="8" w:tplc="08090005" w:tentative="1">
      <w:start w:val="1"/>
      <w:numFmt w:val="bullet"/>
      <w:lvlText w:val=""/>
      <w:lvlJc w:val="left"/>
      <w:pPr>
        <w:ind w:left="6008" w:hanging="360"/>
      </w:pPr>
      <w:rPr>
        <w:rFonts w:hint="default" w:ascii="Wingdings" w:hAnsi="Wingdings"/>
      </w:rPr>
    </w:lvl>
  </w:abstractNum>
  <w:abstractNum w:abstractNumId="1" w15:restartNumberingAfterBreak="0">
    <w:nsid w:val="01012764"/>
    <w:multiLevelType w:val="hybridMultilevel"/>
    <w:tmpl w:val="C51C6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0B2742"/>
    <w:multiLevelType w:val="hybridMultilevel"/>
    <w:tmpl w:val="D9460020"/>
    <w:lvl w:ilvl="0" w:tplc="08090001">
      <w:start w:val="1"/>
      <w:numFmt w:val="bullet"/>
      <w:lvlText w:val=""/>
      <w:lvlJc w:val="left"/>
      <w:pPr>
        <w:ind w:left="862" w:hanging="360"/>
      </w:pPr>
      <w:rPr>
        <w:rFonts w:hint="default" w:ascii="Symbol" w:hAnsi="Symbol"/>
      </w:rPr>
    </w:lvl>
    <w:lvl w:ilvl="1" w:tplc="08090003">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 w15:restartNumberingAfterBreak="0">
    <w:nsid w:val="02180706"/>
    <w:multiLevelType w:val="hybridMultilevel"/>
    <w:tmpl w:val="46D60352"/>
    <w:lvl w:ilvl="0" w:tplc="08090001">
      <w:start w:val="1"/>
      <w:numFmt w:val="bullet"/>
      <w:lvlText w:val=""/>
      <w:lvlJc w:val="left"/>
      <w:pPr>
        <w:ind w:left="1413" w:hanging="360"/>
      </w:pPr>
      <w:rPr>
        <w:rFonts w:hint="default" w:ascii="Symbol" w:hAnsi="Symbol"/>
      </w:rPr>
    </w:lvl>
    <w:lvl w:ilvl="1" w:tplc="08090003" w:tentative="1">
      <w:start w:val="1"/>
      <w:numFmt w:val="bullet"/>
      <w:lvlText w:val="o"/>
      <w:lvlJc w:val="left"/>
      <w:pPr>
        <w:ind w:left="2133" w:hanging="360"/>
      </w:pPr>
      <w:rPr>
        <w:rFonts w:hint="default" w:ascii="Courier New" w:hAnsi="Courier New" w:cs="Courier New"/>
      </w:rPr>
    </w:lvl>
    <w:lvl w:ilvl="2" w:tplc="08090005" w:tentative="1">
      <w:start w:val="1"/>
      <w:numFmt w:val="bullet"/>
      <w:lvlText w:val=""/>
      <w:lvlJc w:val="left"/>
      <w:pPr>
        <w:ind w:left="2853" w:hanging="360"/>
      </w:pPr>
      <w:rPr>
        <w:rFonts w:hint="default" w:ascii="Wingdings" w:hAnsi="Wingdings"/>
      </w:rPr>
    </w:lvl>
    <w:lvl w:ilvl="3" w:tplc="08090001" w:tentative="1">
      <w:start w:val="1"/>
      <w:numFmt w:val="bullet"/>
      <w:lvlText w:val=""/>
      <w:lvlJc w:val="left"/>
      <w:pPr>
        <w:ind w:left="3573" w:hanging="360"/>
      </w:pPr>
      <w:rPr>
        <w:rFonts w:hint="default" w:ascii="Symbol" w:hAnsi="Symbol"/>
      </w:rPr>
    </w:lvl>
    <w:lvl w:ilvl="4" w:tplc="08090003" w:tentative="1">
      <w:start w:val="1"/>
      <w:numFmt w:val="bullet"/>
      <w:lvlText w:val="o"/>
      <w:lvlJc w:val="left"/>
      <w:pPr>
        <w:ind w:left="4293" w:hanging="360"/>
      </w:pPr>
      <w:rPr>
        <w:rFonts w:hint="default" w:ascii="Courier New" w:hAnsi="Courier New" w:cs="Courier New"/>
      </w:rPr>
    </w:lvl>
    <w:lvl w:ilvl="5" w:tplc="08090005" w:tentative="1">
      <w:start w:val="1"/>
      <w:numFmt w:val="bullet"/>
      <w:lvlText w:val=""/>
      <w:lvlJc w:val="left"/>
      <w:pPr>
        <w:ind w:left="5013" w:hanging="360"/>
      </w:pPr>
      <w:rPr>
        <w:rFonts w:hint="default" w:ascii="Wingdings" w:hAnsi="Wingdings"/>
      </w:rPr>
    </w:lvl>
    <w:lvl w:ilvl="6" w:tplc="08090001" w:tentative="1">
      <w:start w:val="1"/>
      <w:numFmt w:val="bullet"/>
      <w:lvlText w:val=""/>
      <w:lvlJc w:val="left"/>
      <w:pPr>
        <w:ind w:left="5733" w:hanging="360"/>
      </w:pPr>
      <w:rPr>
        <w:rFonts w:hint="default" w:ascii="Symbol" w:hAnsi="Symbol"/>
      </w:rPr>
    </w:lvl>
    <w:lvl w:ilvl="7" w:tplc="08090003" w:tentative="1">
      <w:start w:val="1"/>
      <w:numFmt w:val="bullet"/>
      <w:lvlText w:val="o"/>
      <w:lvlJc w:val="left"/>
      <w:pPr>
        <w:ind w:left="6453" w:hanging="360"/>
      </w:pPr>
      <w:rPr>
        <w:rFonts w:hint="default" w:ascii="Courier New" w:hAnsi="Courier New" w:cs="Courier New"/>
      </w:rPr>
    </w:lvl>
    <w:lvl w:ilvl="8" w:tplc="08090005" w:tentative="1">
      <w:start w:val="1"/>
      <w:numFmt w:val="bullet"/>
      <w:lvlText w:val=""/>
      <w:lvlJc w:val="left"/>
      <w:pPr>
        <w:ind w:left="7173" w:hanging="360"/>
      </w:pPr>
      <w:rPr>
        <w:rFonts w:hint="default" w:ascii="Wingdings" w:hAnsi="Wingdings"/>
      </w:rPr>
    </w:lvl>
  </w:abstractNum>
  <w:abstractNum w:abstractNumId="4" w15:restartNumberingAfterBreak="0">
    <w:nsid w:val="03FC11FC"/>
    <w:multiLevelType w:val="hybridMultilevel"/>
    <w:tmpl w:val="5F1E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BB117A"/>
    <w:multiLevelType w:val="hybridMultilevel"/>
    <w:tmpl w:val="0EC01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62D1A78"/>
    <w:multiLevelType w:val="hybridMultilevel"/>
    <w:tmpl w:val="3E60352E"/>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69649B2"/>
    <w:multiLevelType w:val="hybridMultilevel"/>
    <w:tmpl w:val="04BAB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6BA43B3"/>
    <w:multiLevelType w:val="hybridMultilevel"/>
    <w:tmpl w:val="770EBBA2"/>
    <w:lvl w:ilvl="0" w:tplc="08090001">
      <w:start w:val="1"/>
      <w:numFmt w:val="bullet"/>
      <w:lvlText w:val=""/>
      <w:lvlJc w:val="left"/>
      <w:pPr>
        <w:ind w:left="221"/>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06D26707"/>
    <w:multiLevelType w:val="hybridMultilevel"/>
    <w:tmpl w:val="ADA4E6FC"/>
    <w:lvl w:ilvl="0" w:tplc="92DEEDE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7BD03ED"/>
    <w:multiLevelType w:val="hybridMultilevel"/>
    <w:tmpl w:val="B712C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7BD155A"/>
    <w:multiLevelType w:val="hybridMultilevel"/>
    <w:tmpl w:val="B90205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8AD0BB3"/>
    <w:multiLevelType w:val="hybridMultilevel"/>
    <w:tmpl w:val="05CE3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8B65A22"/>
    <w:multiLevelType w:val="hybridMultilevel"/>
    <w:tmpl w:val="71AEACD2"/>
    <w:lvl w:ilvl="0" w:tplc="08090001">
      <w:start w:val="1"/>
      <w:numFmt w:val="bullet"/>
      <w:lvlText w:val=""/>
      <w:lvlJc w:val="left"/>
      <w:pPr>
        <w:ind w:left="2355" w:hanging="360"/>
      </w:pPr>
      <w:rPr>
        <w:rFonts w:hint="default" w:ascii="Symbol" w:hAnsi="Symbol"/>
      </w:rPr>
    </w:lvl>
    <w:lvl w:ilvl="1" w:tplc="08090003" w:tentative="1">
      <w:start w:val="1"/>
      <w:numFmt w:val="bullet"/>
      <w:lvlText w:val="o"/>
      <w:lvlJc w:val="left"/>
      <w:pPr>
        <w:ind w:left="3075" w:hanging="360"/>
      </w:pPr>
      <w:rPr>
        <w:rFonts w:hint="default" w:ascii="Courier New" w:hAnsi="Courier New" w:cs="Courier New"/>
      </w:rPr>
    </w:lvl>
    <w:lvl w:ilvl="2" w:tplc="08090005" w:tentative="1">
      <w:start w:val="1"/>
      <w:numFmt w:val="bullet"/>
      <w:lvlText w:val=""/>
      <w:lvlJc w:val="left"/>
      <w:pPr>
        <w:ind w:left="3795" w:hanging="360"/>
      </w:pPr>
      <w:rPr>
        <w:rFonts w:hint="default" w:ascii="Wingdings" w:hAnsi="Wingdings"/>
      </w:rPr>
    </w:lvl>
    <w:lvl w:ilvl="3" w:tplc="08090001" w:tentative="1">
      <w:start w:val="1"/>
      <w:numFmt w:val="bullet"/>
      <w:lvlText w:val=""/>
      <w:lvlJc w:val="left"/>
      <w:pPr>
        <w:ind w:left="4515" w:hanging="360"/>
      </w:pPr>
      <w:rPr>
        <w:rFonts w:hint="default" w:ascii="Symbol" w:hAnsi="Symbol"/>
      </w:rPr>
    </w:lvl>
    <w:lvl w:ilvl="4" w:tplc="08090003" w:tentative="1">
      <w:start w:val="1"/>
      <w:numFmt w:val="bullet"/>
      <w:lvlText w:val="o"/>
      <w:lvlJc w:val="left"/>
      <w:pPr>
        <w:ind w:left="5235" w:hanging="360"/>
      </w:pPr>
      <w:rPr>
        <w:rFonts w:hint="default" w:ascii="Courier New" w:hAnsi="Courier New" w:cs="Courier New"/>
      </w:rPr>
    </w:lvl>
    <w:lvl w:ilvl="5" w:tplc="08090005" w:tentative="1">
      <w:start w:val="1"/>
      <w:numFmt w:val="bullet"/>
      <w:lvlText w:val=""/>
      <w:lvlJc w:val="left"/>
      <w:pPr>
        <w:ind w:left="5955" w:hanging="360"/>
      </w:pPr>
      <w:rPr>
        <w:rFonts w:hint="default" w:ascii="Wingdings" w:hAnsi="Wingdings"/>
      </w:rPr>
    </w:lvl>
    <w:lvl w:ilvl="6" w:tplc="08090001" w:tentative="1">
      <w:start w:val="1"/>
      <w:numFmt w:val="bullet"/>
      <w:lvlText w:val=""/>
      <w:lvlJc w:val="left"/>
      <w:pPr>
        <w:ind w:left="6675" w:hanging="360"/>
      </w:pPr>
      <w:rPr>
        <w:rFonts w:hint="default" w:ascii="Symbol" w:hAnsi="Symbol"/>
      </w:rPr>
    </w:lvl>
    <w:lvl w:ilvl="7" w:tplc="08090003" w:tentative="1">
      <w:start w:val="1"/>
      <w:numFmt w:val="bullet"/>
      <w:lvlText w:val="o"/>
      <w:lvlJc w:val="left"/>
      <w:pPr>
        <w:ind w:left="7395" w:hanging="360"/>
      </w:pPr>
      <w:rPr>
        <w:rFonts w:hint="default" w:ascii="Courier New" w:hAnsi="Courier New" w:cs="Courier New"/>
      </w:rPr>
    </w:lvl>
    <w:lvl w:ilvl="8" w:tplc="08090005" w:tentative="1">
      <w:start w:val="1"/>
      <w:numFmt w:val="bullet"/>
      <w:lvlText w:val=""/>
      <w:lvlJc w:val="left"/>
      <w:pPr>
        <w:ind w:left="8115" w:hanging="360"/>
      </w:pPr>
      <w:rPr>
        <w:rFonts w:hint="default" w:ascii="Wingdings" w:hAnsi="Wingdings"/>
      </w:rPr>
    </w:lvl>
  </w:abstractNum>
  <w:abstractNum w:abstractNumId="14" w15:restartNumberingAfterBreak="0">
    <w:nsid w:val="095835CC"/>
    <w:multiLevelType w:val="hybridMultilevel"/>
    <w:tmpl w:val="0DA6E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9815064"/>
    <w:multiLevelType w:val="hybridMultilevel"/>
    <w:tmpl w:val="A7504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A0D4D41"/>
    <w:multiLevelType w:val="hybridMultilevel"/>
    <w:tmpl w:val="1ACA2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BAFF842"/>
    <w:multiLevelType w:val="hybridMultilevel"/>
    <w:tmpl w:val="5DDC4E10"/>
    <w:lvl w:ilvl="0" w:tplc="4482AD84">
      <w:start w:val="1"/>
      <w:numFmt w:val="decimal"/>
      <w:lvlText w:val="%1."/>
      <w:lvlJc w:val="left"/>
      <w:pPr>
        <w:ind w:left="720" w:hanging="360"/>
      </w:pPr>
    </w:lvl>
    <w:lvl w:ilvl="1" w:tplc="1B72244E">
      <w:start w:val="1"/>
      <w:numFmt w:val="lowerLetter"/>
      <w:lvlText w:val="%2."/>
      <w:lvlJc w:val="left"/>
      <w:pPr>
        <w:ind w:left="1440" w:hanging="360"/>
      </w:pPr>
    </w:lvl>
    <w:lvl w:ilvl="2" w:tplc="3FD647F6">
      <w:start w:val="1"/>
      <w:numFmt w:val="lowerRoman"/>
      <w:lvlText w:val="%3."/>
      <w:lvlJc w:val="right"/>
      <w:pPr>
        <w:ind w:left="2160" w:hanging="180"/>
      </w:pPr>
    </w:lvl>
    <w:lvl w:ilvl="3" w:tplc="09EC06EC">
      <w:start w:val="1"/>
      <w:numFmt w:val="decimal"/>
      <w:lvlText w:val="%4."/>
      <w:lvlJc w:val="left"/>
      <w:pPr>
        <w:ind w:left="2880" w:hanging="360"/>
      </w:pPr>
    </w:lvl>
    <w:lvl w:ilvl="4" w:tplc="0BE003EC">
      <w:start w:val="1"/>
      <w:numFmt w:val="lowerLetter"/>
      <w:lvlText w:val="%5."/>
      <w:lvlJc w:val="left"/>
      <w:pPr>
        <w:ind w:left="3600" w:hanging="360"/>
      </w:pPr>
    </w:lvl>
    <w:lvl w:ilvl="5" w:tplc="B25A959C">
      <w:start w:val="1"/>
      <w:numFmt w:val="lowerRoman"/>
      <w:lvlText w:val="%6."/>
      <w:lvlJc w:val="right"/>
      <w:pPr>
        <w:ind w:left="4320" w:hanging="180"/>
      </w:pPr>
    </w:lvl>
    <w:lvl w:ilvl="6" w:tplc="F550C46A">
      <w:start w:val="1"/>
      <w:numFmt w:val="decimal"/>
      <w:lvlText w:val="%7."/>
      <w:lvlJc w:val="left"/>
      <w:pPr>
        <w:ind w:left="5040" w:hanging="360"/>
      </w:pPr>
    </w:lvl>
    <w:lvl w:ilvl="7" w:tplc="95B2558E">
      <w:start w:val="1"/>
      <w:numFmt w:val="lowerLetter"/>
      <w:lvlText w:val="%8."/>
      <w:lvlJc w:val="left"/>
      <w:pPr>
        <w:ind w:left="5760" w:hanging="360"/>
      </w:pPr>
    </w:lvl>
    <w:lvl w:ilvl="8" w:tplc="B20E3F92">
      <w:start w:val="1"/>
      <w:numFmt w:val="lowerRoman"/>
      <w:lvlText w:val="%9."/>
      <w:lvlJc w:val="right"/>
      <w:pPr>
        <w:ind w:left="6480" w:hanging="180"/>
      </w:pPr>
    </w:lvl>
  </w:abstractNum>
  <w:abstractNum w:abstractNumId="18" w15:restartNumberingAfterBreak="0">
    <w:nsid w:val="0C413F59"/>
    <w:multiLevelType w:val="hybridMultilevel"/>
    <w:tmpl w:val="197E3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0C6A600A"/>
    <w:multiLevelType w:val="hybridMultilevel"/>
    <w:tmpl w:val="36BAE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0CBE026E"/>
    <w:multiLevelType w:val="hybridMultilevel"/>
    <w:tmpl w:val="C9264590"/>
    <w:lvl w:ilvl="0" w:tplc="1B6417F6">
      <w:start w:val="1"/>
      <w:numFmt w:val="decimal"/>
      <w:lvlText w:val="%1."/>
      <w:lvlJc w:val="left"/>
      <w:pPr>
        <w:ind w:left="720" w:hanging="360"/>
      </w:pPr>
    </w:lvl>
    <w:lvl w:ilvl="1" w:tplc="85E4F07A">
      <w:start w:val="1"/>
      <w:numFmt w:val="decimal"/>
      <w:lvlText w:val="%2."/>
      <w:lvlJc w:val="left"/>
      <w:pPr>
        <w:ind w:left="720" w:hanging="360"/>
      </w:pPr>
    </w:lvl>
    <w:lvl w:ilvl="2" w:tplc="3844E0D2">
      <w:start w:val="1"/>
      <w:numFmt w:val="decimal"/>
      <w:lvlText w:val="%3."/>
      <w:lvlJc w:val="left"/>
      <w:pPr>
        <w:ind w:left="720" w:hanging="360"/>
      </w:pPr>
    </w:lvl>
    <w:lvl w:ilvl="3" w:tplc="6F265DA0">
      <w:start w:val="1"/>
      <w:numFmt w:val="decimal"/>
      <w:lvlText w:val="%4."/>
      <w:lvlJc w:val="left"/>
      <w:pPr>
        <w:ind w:left="720" w:hanging="360"/>
      </w:pPr>
    </w:lvl>
    <w:lvl w:ilvl="4" w:tplc="465A71B4">
      <w:start w:val="1"/>
      <w:numFmt w:val="decimal"/>
      <w:lvlText w:val="%5."/>
      <w:lvlJc w:val="left"/>
      <w:pPr>
        <w:ind w:left="720" w:hanging="360"/>
      </w:pPr>
    </w:lvl>
    <w:lvl w:ilvl="5" w:tplc="80EC5A1A">
      <w:start w:val="1"/>
      <w:numFmt w:val="decimal"/>
      <w:lvlText w:val="%6."/>
      <w:lvlJc w:val="left"/>
      <w:pPr>
        <w:ind w:left="720" w:hanging="360"/>
      </w:pPr>
    </w:lvl>
    <w:lvl w:ilvl="6" w:tplc="13AE518C">
      <w:start w:val="1"/>
      <w:numFmt w:val="decimal"/>
      <w:lvlText w:val="%7."/>
      <w:lvlJc w:val="left"/>
      <w:pPr>
        <w:ind w:left="720" w:hanging="360"/>
      </w:pPr>
    </w:lvl>
    <w:lvl w:ilvl="7" w:tplc="FC54E6FC">
      <w:start w:val="1"/>
      <w:numFmt w:val="decimal"/>
      <w:lvlText w:val="%8."/>
      <w:lvlJc w:val="left"/>
      <w:pPr>
        <w:ind w:left="720" w:hanging="360"/>
      </w:pPr>
    </w:lvl>
    <w:lvl w:ilvl="8" w:tplc="F9C6DBFC">
      <w:start w:val="1"/>
      <w:numFmt w:val="decimal"/>
      <w:lvlText w:val="%9."/>
      <w:lvlJc w:val="left"/>
      <w:pPr>
        <w:ind w:left="720" w:hanging="360"/>
      </w:pPr>
    </w:lvl>
  </w:abstractNum>
  <w:abstractNum w:abstractNumId="21" w15:restartNumberingAfterBreak="0">
    <w:nsid w:val="0D1346C7"/>
    <w:multiLevelType w:val="hybridMultilevel"/>
    <w:tmpl w:val="E60873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0D4252D4"/>
    <w:multiLevelType w:val="hybridMultilevel"/>
    <w:tmpl w:val="94A2B2B8"/>
    <w:lvl w:ilvl="0" w:tplc="08090001">
      <w:start w:val="1"/>
      <w:numFmt w:val="bullet"/>
      <w:lvlText w:val=""/>
      <w:lvlJc w:val="left"/>
      <w:pPr>
        <w:ind w:left="837" w:hanging="360"/>
      </w:pPr>
      <w:rPr>
        <w:rFonts w:hint="default" w:ascii="Symbol" w:hAnsi="Symbol"/>
      </w:rPr>
    </w:lvl>
    <w:lvl w:ilvl="1" w:tplc="08090003" w:tentative="1">
      <w:start w:val="1"/>
      <w:numFmt w:val="bullet"/>
      <w:lvlText w:val="o"/>
      <w:lvlJc w:val="left"/>
      <w:pPr>
        <w:ind w:left="1557" w:hanging="360"/>
      </w:pPr>
      <w:rPr>
        <w:rFonts w:hint="default" w:ascii="Courier New" w:hAnsi="Courier New" w:cs="Courier New"/>
      </w:rPr>
    </w:lvl>
    <w:lvl w:ilvl="2" w:tplc="08090005" w:tentative="1">
      <w:start w:val="1"/>
      <w:numFmt w:val="bullet"/>
      <w:lvlText w:val=""/>
      <w:lvlJc w:val="left"/>
      <w:pPr>
        <w:ind w:left="2277" w:hanging="360"/>
      </w:pPr>
      <w:rPr>
        <w:rFonts w:hint="default" w:ascii="Wingdings" w:hAnsi="Wingdings"/>
      </w:rPr>
    </w:lvl>
    <w:lvl w:ilvl="3" w:tplc="08090001" w:tentative="1">
      <w:start w:val="1"/>
      <w:numFmt w:val="bullet"/>
      <w:lvlText w:val=""/>
      <w:lvlJc w:val="left"/>
      <w:pPr>
        <w:ind w:left="2997" w:hanging="360"/>
      </w:pPr>
      <w:rPr>
        <w:rFonts w:hint="default" w:ascii="Symbol" w:hAnsi="Symbol"/>
      </w:rPr>
    </w:lvl>
    <w:lvl w:ilvl="4" w:tplc="08090003" w:tentative="1">
      <w:start w:val="1"/>
      <w:numFmt w:val="bullet"/>
      <w:lvlText w:val="o"/>
      <w:lvlJc w:val="left"/>
      <w:pPr>
        <w:ind w:left="3717" w:hanging="360"/>
      </w:pPr>
      <w:rPr>
        <w:rFonts w:hint="default" w:ascii="Courier New" w:hAnsi="Courier New" w:cs="Courier New"/>
      </w:rPr>
    </w:lvl>
    <w:lvl w:ilvl="5" w:tplc="08090005" w:tentative="1">
      <w:start w:val="1"/>
      <w:numFmt w:val="bullet"/>
      <w:lvlText w:val=""/>
      <w:lvlJc w:val="left"/>
      <w:pPr>
        <w:ind w:left="4437" w:hanging="360"/>
      </w:pPr>
      <w:rPr>
        <w:rFonts w:hint="default" w:ascii="Wingdings" w:hAnsi="Wingdings"/>
      </w:rPr>
    </w:lvl>
    <w:lvl w:ilvl="6" w:tplc="08090001" w:tentative="1">
      <w:start w:val="1"/>
      <w:numFmt w:val="bullet"/>
      <w:lvlText w:val=""/>
      <w:lvlJc w:val="left"/>
      <w:pPr>
        <w:ind w:left="5157" w:hanging="360"/>
      </w:pPr>
      <w:rPr>
        <w:rFonts w:hint="default" w:ascii="Symbol" w:hAnsi="Symbol"/>
      </w:rPr>
    </w:lvl>
    <w:lvl w:ilvl="7" w:tplc="08090003" w:tentative="1">
      <w:start w:val="1"/>
      <w:numFmt w:val="bullet"/>
      <w:lvlText w:val="o"/>
      <w:lvlJc w:val="left"/>
      <w:pPr>
        <w:ind w:left="5877" w:hanging="360"/>
      </w:pPr>
      <w:rPr>
        <w:rFonts w:hint="default" w:ascii="Courier New" w:hAnsi="Courier New" w:cs="Courier New"/>
      </w:rPr>
    </w:lvl>
    <w:lvl w:ilvl="8" w:tplc="08090005" w:tentative="1">
      <w:start w:val="1"/>
      <w:numFmt w:val="bullet"/>
      <w:lvlText w:val=""/>
      <w:lvlJc w:val="left"/>
      <w:pPr>
        <w:ind w:left="6597" w:hanging="360"/>
      </w:pPr>
      <w:rPr>
        <w:rFonts w:hint="default" w:ascii="Wingdings" w:hAnsi="Wingdings"/>
      </w:rPr>
    </w:lvl>
  </w:abstractNum>
  <w:abstractNum w:abstractNumId="23" w15:restartNumberingAfterBreak="0">
    <w:nsid w:val="0D466F60"/>
    <w:multiLevelType w:val="hybridMultilevel"/>
    <w:tmpl w:val="F3409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0DD72BB5"/>
    <w:multiLevelType w:val="multilevel"/>
    <w:tmpl w:val="D7A8E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0FB94D0D"/>
    <w:multiLevelType w:val="hybridMultilevel"/>
    <w:tmpl w:val="76A6223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6" w15:restartNumberingAfterBreak="0">
    <w:nsid w:val="0FC94FAC"/>
    <w:multiLevelType w:val="hybridMultilevel"/>
    <w:tmpl w:val="954C28EE"/>
    <w:lvl w:ilvl="0" w:tplc="08090001">
      <w:start w:val="1"/>
      <w:numFmt w:val="bullet"/>
      <w:lvlText w:val=""/>
      <w:lvlJc w:val="left"/>
      <w:pPr>
        <w:ind w:left="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2750A2B8">
      <w:start w:val="1"/>
      <w:numFmt w:val="bullet"/>
      <w:lvlText w:val=""/>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020344">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044DA36">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8E89DB2">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5E2585E">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F5C1930">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E320A6C">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ACA6638">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0FF44241"/>
    <w:multiLevelType w:val="hybridMultilevel"/>
    <w:tmpl w:val="E9D655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10401A30"/>
    <w:multiLevelType w:val="hybridMultilevel"/>
    <w:tmpl w:val="BD46B8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109F5FAE"/>
    <w:multiLevelType w:val="hybridMultilevel"/>
    <w:tmpl w:val="AA46C042"/>
    <w:lvl w:ilvl="0" w:tplc="08090001">
      <w:start w:val="1"/>
      <w:numFmt w:val="bullet"/>
      <w:lvlText w:val=""/>
      <w:lvlJc w:val="left"/>
      <w:pPr>
        <w:ind w:left="473" w:hanging="360"/>
      </w:pPr>
      <w:rPr>
        <w:rFonts w:hint="default" w:ascii="Symbol" w:hAnsi="Symbol"/>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30" w15:restartNumberingAfterBreak="0">
    <w:nsid w:val="11B86D8F"/>
    <w:multiLevelType w:val="hybridMultilevel"/>
    <w:tmpl w:val="AE6CD7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129C154A"/>
    <w:multiLevelType w:val="hybridMultilevel"/>
    <w:tmpl w:val="2AB85A3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136A008D"/>
    <w:multiLevelType w:val="hybridMultilevel"/>
    <w:tmpl w:val="99EA1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3705DDB"/>
    <w:multiLevelType w:val="hybridMultilevel"/>
    <w:tmpl w:val="ECAAC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157D0B9B"/>
    <w:multiLevelType w:val="hybridMultilevel"/>
    <w:tmpl w:val="C1A0D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160561D2"/>
    <w:multiLevelType w:val="hybridMultilevel"/>
    <w:tmpl w:val="FD44C7B2"/>
    <w:lvl w:ilvl="0" w:tplc="A1000B12">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163C2B27"/>
    <w:multiLevelType w:val="hybridMultilevel"/>
    <w:tmpl w:val="6F3A9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7B22FF1"/>
    <w:multiLevelType w:val="hybridMultilevel"/>
    <w:tmpl w:val="01A0A8AC"/>
    <w:lvl w:ilvl="0" w:tplc="1E061FE6">
      <w:start w:val="17"/>
      <w:numFmt w:val="bullet"/>
      <w:lvlText w:val="-"/>
      <w:lvlJc w:val="left"/>
      <w:pPr>
        <w:ind w:left="473" w:hanging="360"/>
      </w:pPr>
      <w:rPr>
        <w:rFonts w:hint="default" w:ascii="Arial" w:hAnsi="Arial" w:cs="Arial" w:eastAsiaTheme="minorHAnsi"/>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38" w15:restartNumberingAfterBreak="0">
    <w:nsid w:val="18053C57"/>
    <w:multiLevelType w:val="hybridMultilevel"/>
    <w:tmpl w:val="208AC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181C3292"/>
    <w:multiLevelType w:val="hybridMultilevel"/>
    <w:tmpl w:val="D69E2ADC"/>
    <w:lvl w:ilvl="0" w:tplc="08090001">
      <w:start w:val="1"/>
      <w:numFmt w:val="bullet"/>
      <w:lvlText w:val=""/>
      <w:lvlJc w:val="left"/>
      <w:pPr>
        <w:ind w:left="720" w:hanging="360"/>
      </w:pPr>
      <w:rPr>
        <w:rFonts w:hint="default" w:ascii="Symbol" w:hAnsi="Symbol"/>
      </w:rPr>
    </w:lvl>
    <w:lvl w:ilvl="1" w:tplc="9C82C9B4">
      <w:start w:val="4"/>
      <w:numFmt w:val="bullet"/>
      <w:lvlText w:val="•"/>
      <w:lvlJc w:val="left"/>
      <w:pPr>
        <w:ind w:left="1890" w:hanging="810"/>
      </w:pPr>
      <w:rPr>
        <w:rFonts w:hint="default" w:ascii="Arial" w:hAnsi="Aria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18437325"/>
    <w:multiLevelType w:val="hybridMultilevel"/>
    <w:tmpl w:val="338E4B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186335F9"/>
    <w:multiLevelType w:val="hybridMultilevel"/>
    <w:tmpl w:val="AD845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190E66CC"/>
    <w:multiLevelType w:val="hybridMultilevel"/>
    <w:tmpl w:val="DB9EE3C6"/>
    <w:lvl w:ilvl="0" w:tplc="08090001">
      <w:start w:val="1"/>
      <w:numFmt w:val="bullet"/>
      <w:lvlText w:val=""/>
      <w:lvlJc w:val="left"/>
      <w:pPr>
        <w:ind w:left="612" w:hanging="360"/>
      </w:pPr>
      <w:rPr>
        <w:rFonts w:hint="default" w:ascii="Symbol" w:hAnsi="Symbol"/>
      </w:rPr>
    </w:lvl>
    <w:lvl w:ilvl="1" w:tplc="08090003" w:tentative="1">
      <w:start w:val="1"/>
      <w:numFmt w:val="bullet"/>
      <w:lvlText w:val="o"/>
      <w:lvlJc w:val="left"/>
      <w:pPr>
        <w:ind w:left="1332" w:hanging="360"/>
      </w:pPr>
      <w:rPr>
        <w:rFonts w:hint="default" w:ascii="Courier New" w:hAnsi="Courier New" w:cs="Courier New"/>
      </w:rPr>
    </w:lvl>
    <w:lvl w:ilvl="2" w:tplc="08090005" w:tentative="1">
      <w:start w:val="1"/>
      <w:numFmt w:val="bullet"/>
      <w:lvlText w:val=""/>
      <w:lvlJc w:val="left"/>
      <w:pPr>
        <w:ind w:left="2052" w:hanging="360"/>
      </w:pPr>
      <w:rPr>
        <w:rFonts w:hint="default" w:ascii="Wingdings" w:hAnsi="Wingdings"/>
      </w:rPr>
    </w:lvl>
    <w:lvl w:ilvl="3" w:tplc="08090001" w:tentative="1">
      <w:start w:val="1"/>
      <w:numFmt w:val="bullet"/>
      <w:lvlText w:val=""/>
      <w:lvlJc w:val="left"/>
      <w:pPr>
        <w:ind w:left="2772" w:hanging="360"/>
      </w:pPr>
      <w:rPr>
        <w:rFonts w:hint="default" w:ascii="Symbol" w:hAnsi="Symbol"/>
      </w:rPr>
    </w:lvl>
    <w:lvl w:ilvl="4" w:tplc="08090003" w:tentative="1">
      <w:start w:val="1"/>
      <w:numFmt w:val="bullet"/>
      <w:lvlText w:val="o"/>
      <w:lvlJc w:val="left"/>
      <w:pPr>
        <w:ind w:left="3492" w:hanging="360"/>
      </w:pPr>
      <w:rPr>
        <w:rFonts w:hint="default" w:ascii="Courier New" w:hAnsi="Courier New" w:cs="Courier New"/>
      </w:rPr>
    </w:lvl>
    <w:lvl w:ilvl="5" w:tplc="08090005" w:tentative="1">
      <w:start w:val="1"/>
      <w:numFmt w:val="bullet"/>
      <w:lvlText w:val=""/>
      <w:lvlJc w:val="left"/>
      <w:pPr>
        <w:ind w:left="4212" w:hanging="360"/>
      </w:pPr>
      <w:rPr>
        <w:rFonts w:hint="default" w:ascii="Wingdings" w:hAnsi="Wingdings"/>
      </w:rPr>
    </w:lvl>
    <w:lvl w:ilvl="6" w:tplc="08090001" w:tentative="1">
      <w:start w:val="1"/>
      <w:numFmt w:val="bullet"/>
      <w:lvlText w:val=""/>
      <w:lvlJc w:val="left"/>
      <w:pPr>
        <w:ind w:left="4932" w:hanging="360"/>
      </w:pPr>
      <w:rPr>
        <w:rFonts w:hint="default" w:ascii="Symbol" w:hAnsi="Symbol"/>
      </w:rPr>
    </w:lvl>
    <w:lvl w:ilvl="7" w:tplc="08090003" w:tentative="1">
      <w:start w:val="1"/>
      <w:numFmt w:val="bullet"/>
      <w:lvlText w:val="o"/>
      <w:lvlJc w:val="left"/>
      <w:pPr>
        <w:ind w:left="5652" w:hanging="360"/>
      </w:pPr>
      <w:rPr>
        <w:rFonts w:hint="default" w:ascii="Courier New" w:hAnsi="Courier New" w:cs="Courier New"/>
      </w:rPr>
    </w:lvl>
    <w:lvl w:ilvl="8" w:tplc="08090005" w:tentative="1">
      <w:start w:val="1"/>
      <w:numFmt w:val="bullet"/>
      <w:lvlText w:val=""/>
      <w:lvlJc w:val="left"/>
      <w:pPr>
        <w:ind w:left="6372" w:hanging="360"/>
      </w:pPr>
      <w:rPr>
        <w:rFonts w:hint="default" w:ascii="Wingdings" w:hAnsi="Wingdings"/>
      </w:rPr>
    </w:lvl>
  </w:abstractNum>
  <w:abstractNum w:abstractNumId="43" w15:restartNumberingAfterBreak="0">
    <w:nsid w:val="199403F1"/>
    <w:multiLevelType w:val="hybridMultilevel"/>
    <w:tmpl w:val="EC68E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1A46218C"/>
    <w:multiLevelType w:val="hybridMultilevel"/>
    <w:tmpl w:val="71CAAC5C"/>
    <w:lvl w:ilvl="0" w:tplc="08090001">
      <w:start w:val="1"/>
      <w:numFmt w:val="bullet"/>
      <w:lvlText w:val=""/>
      <w:lvlJc w:val="left"/>
      <w:pPr>
        <w:ind w:left="-525" w:hanging="360"/>
      </w:pPr>
      <w:rPr>
        <w:rFonts w:hint="default" w:ascii="Symbol" w:hAnsi="Symbol"/>
        <w:color w:val="auto"/>
      </w:rPr>
    </w:lvl>
    <w:lvl w:ilvl="1" w:tplc="08090003" w:tentative="1">
      <w:start w:val="1"/>
      <w:numFmt w:val="bullet"/>
      <w:lvlText w:val="o"/>
      <w:lvlJc w:val="left"/>
      <w:pPr>
        <w:ind w:left="195" w:hanging="360"/>
      </w:pPr>
      <w:rPr>
        <w:rFonts w:hint="default" w:ascii="Courier New" w:hAnsi="Courier New"/>
      </w:rPr>
    </w:lvl>
    <w:lvl w:ilvl="2" w:tplc="08090005" w:tentative="1">
      <w:start w:val="1"/>
      <w:numFmt w:val="bullet"/>
      <w:lvlText w:val=""/>
      <w:lvlJc w:val="left"/>
      <w:pPr>
        <w:ind w:left="915" w:hanging="360"/>
      </w:pPr>
      <w:rPr>
        <w:rFonts w:hint="default" w:ascii="Wingdings" w:hAnsi="Wingdings"/>
      </w:rPr>
    </w:lvl>
    <w:lvl w:ilvl="3" w:tplc="08090001" w:tentative="1">
      <w:start w:val="1"/>
      <w:numFmt w:val="bullet"/>
      <w:lvlText w:val=""/>
      <w:lvlJc w:val="left"/>
      <w:pPr>
        <w:ind w:left="1635" w:hanging="360"/>
      </w:pPr>
      <w:rPr>
        <w:rFonts w:hint="default" w:ascii="Symbol" w:hAnsi="Symbol"/>
      </w:rPr>
    </w:lvl>
    <w:lvl w:ilvl="4" w:tplc="08090003" w:tentative="1">
      <w:start w:val="1"/>
      <w:numFmt w:val="bullet"/>
      <w:lvlText w:val="o"/>
      <w:lvlJc w:val="left"/>
      <w:pPr>
        <w:ind w:left="2355" w:hanging="360"/>
      </w:pPr>
      <w:rPr>
        <w:rFonts w:hint="default" w:ascii="Courier New" w:hAnsi="Courier New"/>
      </w:rPr>
    </w:lvl>
    <w:lvl w:ilvl="5" w:tplc="08090005" w:tentative="1">
      <w:start w:val="1"/>
      <w:numFmt w:val="bullet"/>
      <w:lvlText w:val=""/>
      <w:lvlJc w:val="left"/>
      <w:pPr>
        <w:ind w:left="3075" w:hanging="360"/>
      </w:pPr>
      <w:rPr>
        <w:rFonts w:hint="default" w:ascii="Wingdings" w:hAnsi="Wingdings"/>
      </w:rPr>
    </w:lvl>
    <w:lvl w:ilvl="6" w:tplc="08090001" w:tentative="1">
      <w:start w:val="1"/>
      <w:numFmt w:val="bullet"/>
      <w:lvlText w:val=""/>
      <w:lvlJc w:val="left"/>
      <w:pPr>
        <w:ind w:left="3795" w:hanging="360"/>
      </w:pPr>
      <w:rPr>
        <w:rFonts w:hint="default" w:ascii="Symbol" w:hAnsi="Symbol"/>
      </w:rPr>
    </w:lvl>
    <w:lvl w:ilvl="7" w:tplc="08090003" w:tentative="1">
      <w:start w:val="1"/>
      <w:numFmt w:val="bullet"/>
      <w:lvlText w:val="o"/>
      <w:lvlJc w:val="left"/>
      <w:pPr>
        <w:ind w:left="4515" w:hanging="360"/>
      </w:pPr>
      <w:rPr>
        <w:rFonts w:hint="default" w:ascii="Courier New" w:hAnsi="Courier New"/>
      </w:rPr>
    </w:lvl>
    <w:lvl w:ilvl="8" w:tplc="08090005" w:tentative="1">
      <w:start w:val="1"/>
      <w:numFmt w:val="bullet"/>
      <w:lvlText w:val=""/>
      <w:lvlJc w:val="left"/>
      <w:pPr>
        <w:ind w:left="5235" w:hanging="360"/>
      </w:pPr>
      <w:rPr>
        <w:rFonts w:hint="default" w:ascii="Wingdings" w:hAnsi="Wingdings"/>
      </w:rPr>
    </w:lvl>
  </w:abstractNum>
  <w:abstractNum w:abstractNumId="45" w15:restartNumberingAfterBreak="0">
    <w:nsid w:val="1AB25F28"/>
    <w:multiLevelType w:val="hybridMultilevel"/>
    <w:tmpl w:val="BA56FB4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1AED2E49"/>
    <w:multiLevelType w:val="hybridMultilevel"/>
    <w:tmpl w:val="AE382C18"/>
    <w:lvl w:ilvl="0" w:tplc="92DEEDE0">
      <w:start w:val="1"/>
      <w:numFmt w:val="bullet"/>
      <w:lvlText w:val=""/>
      <w:lvlJc w:val="left"/>
      <w:pPr>
        <w:ind w:left="305" w:hanging="360"/>
      </w:pPr>
      <w:rPr>
        <w:rFonts w:hint="default" w:ascii="Symbol" w:hAnsi="Symbol"/>
        <w:color w:val="auto"/>
      </w:rPr>
    </w:lvl>
    <w:lvl w:ilvl="1" w:tplc="8CDC47CC">
      <w:start w:val="1"/>
      <w:numFmt w:val="bullet"/>
      <w:lvlText w:val="–"/>
      <w:lvlJc w:val="left"/>
      <w:pPr>
        <w:ind w:left="1497"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47" w15:restartNumberingAfterBreak="0">
    <w:nsid w:val="1BF77BC7"/>
    <w:multiLevelType w:val="hybridMultilevel"/>
    <w:tmpl w:val="A9D8772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8" w15:restartNumberingAfterBreak="0">
    <w:nsid w:val="1C2C6B6E"/>
    <w:multiLevelType w:val="hybridMultilevel"/>
    <w:tmpl w:val="63DE94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1D272584"/>
    <w:multiLevelType w:val="hybridMultilevel"/>
    <w:tmpl w:val="C4D6B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019102F"/>
    <w:multiLevelType w:val="multilevel"/>
    <w:tmpl w:val="913AEA7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05B7ED2"/>
    <w:multiLevelType w:val="hybridMultilevel"/>
    <w:tmpl w:val="DEDA06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21241D14"/>
    <w:multiLevelType w:val="hybridMultilevel"/>
    <w:tmpl w:val="B43CE766"/>
    <w:lvl w:ilvl="0" w:tplc="CB1A5D3E">
      <w:start w:val="2"/>
      <w:numFmt w:val="bullet"/>
      <w:pStyle w:val="Bulletedlist"/>
      <w:lvlText w:val="•"/>
      <w:lvlJc w:val="left"/>
      <w:pPr>
        <w:ind w:left="-214" w:hanging="360"/>
      </w:pPr>
      <w:rPr>
        <w:rFonts w:hint="default" w:ascii="Arial" w:hAnsi="Arial" w:eastAsia="Times New Roman" w:cs="Arial"/>
        <w:color w:val="auto"/>
      </w:rPr>
    </w:lvl>
    <w:lvl w:ilvl="1" w:tplc="08090003" w:tentative="1">
      <w:start w:val="1"/>
      <w:numFmt w:val="bullet"/>
      <w:lvlText w:val="o"/>
      <w:lvlJc w:val="left"/>
      <w:pPr>
        <w:ind w:left="369" w:hanging="360"/>
      </w:pPr>
      <w:rPr>
        <w:rFonts w:hint="default" w:ascii="Courier New" w:hAnsi="Courier New" w:cs="Courier New"/>
      </w:rPr>
    </w:lvl>
    <w:lvl w:ilvl="2" w:tplc="08090005" w:tentative="1">
      <w:start w:val="1"/>
      <w:numFmt w:val="bullet"/>
      <w:lvlText w:val=""/>
      <w:lvlJc w:val="left"/>
      <w:pPr>
        <w:ind w:left="1089" w:hanging="360"/>
      </w:pPr>
      <w:rPr>
        <w:rFonts w:hint="default" w:ascii="Wingdings" w:hAnsi="Wingdings"/>
      </w:rPr>
    </w:lvl>
    <w:lvl w:ilvl="3" w:tplc="08090001" w:tentative="1">
      <w:start w:val="1"/>
      <w:numFmt w:val="bullet"/>
      <w:lvlText w:val=""/>
      <w:lvlJc w:val="left"/>
      <w:pPr>
        <w:ind w:left="1809" w:hanging="360"/>
      </w:pPr>
      <w:rPr>
        <w:rFonts w:hint="default" w:ascii="Symbol" w:hAnsi="Symbol"/>
      </w:rPr>
    </w:lvl>
    <w:lvl w:ilvl="4" w:tplc="08090003" w:tentative="1">
      <w:start w:val="1"/>
      <w:numFmt w:val="bullet"/>
      <w:lvlText w:val="o"/>
      <w:lvlJc w:val="left"/>
      <w:pPr>
        <w:ind w:left="2529" w:hanging="360"/>
      </w:pPr>
      <w:rPr>
        <w:rFonts w:hint="default" w:ascii="Courier New" w:hAnsi="Courier New" w:cs="Courier New"/>
      </w:rPr>
    </w:lvl>
    <w:lvl w:ilvl="5" w:tplc="08090005" w:tentative="1">
      <w:start w:val="1"/>
      <w:numFmt w:val="bullet"/>
      <w:lvlText w:val=""/>
      <w:lvlJc w:val="left"/>
      <w:pPr>
        <w:ind w:left="3249" w:hanging="360"/>
      </w:pPr>
      <w:rPr>
        <w:rFonts w:hint="default" w:ascii="Wingdings" w:hAnsi="Wingdings"/>
      </w:rPr>
    </w:lvl>
    <w:lvl w:ilvl="6" w:tplc="08090001" w:tentative="1">
      <w:start w:val="1"/>
      <w:numFmt w:val="bullet"/>
      <w:lvlText w:val=""/>
      <w:lvlJc w:val="left"/>
      <w:pPr>
        <w:ind w:left="3969" w:hanging="360"/>
      </w:pPr>
      <w:rPr>
        <w:rFonts w:hint="default" w:ascii="Symbol" w:hAnsi="Symbol"/>
      </w:rPr>
    </w:lvl>
    <w:lvl w:ilvl="7" w:tplc="08090003" w:tentative="1">
      <w:start w:val="1"/>
      <w:numFmt w:val="bullet"/>
      <w:lvlText w:val="o"/>
      <w:lvlJc w:val="left"/>
      <w:pPr>
        <w:ind w:left="4689" w:hanging="360"/>
      </w:pPr>
      <w:rPr>
        <w:rFonts w:hint="default" w:ascii="Courier New" w:hAnsi="Courier New" w:cs="Courier New"/>
      </w:rPr>
    </w:lvl>
    <w:lvl w:ilvl="8" w:tplc="08090005" w:tentative="1">
      <w:start w:val="1"/>
      <w:numFmt w:val="bullet"/>
      <w:lvlText w:val=""/>
      <w:lvlJc w:val="left"/>
      <w:pPr>
        <w:ind w:left="5409" w:hanging="360"/>
      </w:pPr>
      <w:rPr>
        <w:rFonts w:hint="default" w:ascii="Wingdings" w:hAnsi="Wingdings"/>
      </w:rPr>
    </w:lvl>
  </w:abstractNum>
  <w:abstractNum w:abstractNumId="53" w15:restartNumberingAfterBreak="0">
    <w:nsid w:val="213064E1"/>
    <w:multiLevelType w:val="hybridMultilevel"/>
    <w:tmpl w:val="8AFEA5E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21A97C9A"/>
    <w:multiLevelType w:val="hybridMultilevel"/>
    <w:tmpl w:val="C4FC8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23360D19"/>
    <w:multiLevelType w:val="hybridMultilevel"/>
    <w:tmpl w:val="5AF4C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3680AB2"/>
    <w:multiLevelType w:val="hybridMultilevel"/>
    <w:tmpl w:val="DB283166"/>
    <w:lvl w:ilvl="0" w:tplc="04090001">
      <w:start w:val="1"/>
      <w:numFmt w:val="bullet"/>
      <w:lvlText w:val=""/>
      <w:lvlJc w:val="left"/>
      <w:pPr>
        <w:ind w:left="723" w:hanging="360"/>
      </w:pPr>
      <w:rPr>
        <w:rFonts w:hint="default" w:ascii="Symbol" w:hAnsi="Symbol"/>
      </w:rPr>
    </w:lvl>
    <w:lvl w:ilvl="1" w:tplc="04090003">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57" w15:restartNumberingAfterBreak="0">
    <w:nsid w:val="24422B58"/>
    <w:multiLevelType w:val="hybridMultilevel"/>
    <w:tmpl w:val="0D222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24AA3712"/>
    <w:multiLevelType w:val="hybridMultilevel"/>
    <w:tmpl w:val="C2C0D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24AA3E93"/>
    <w:multiLevelType w:val="hybridMultilevel"/>
    <w:tmpl w:val="BE125AE6"/>
    <w:lvl w:ilvl="0" w:tplc="08090001">
      <w:start w:val="1"/>
      <w:numFmt w:val="bullet"/>
      <w:lvlText w:val=""/>
      <w:lvlJc w:val="left"/>
      <w:pPr>
        <w:ind w:left="473" w:hanging="360"/>
      </w:pPr>
      <w:rPr>
        <w:rFonts w:hint="default" w:ascii="Symbol" w:hAnsi="Symbol"/>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60" w15:restartNumberingAfterBreak="0">
    <w:nsid w:val="26C45B17"/>
    <w:multiLevelType w:val="hybridMultilevel"/>
    <w:tmpl w:val="A2F4F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26E679B5"/>
    <w:multiLevelType w:val="hybridMultilevel"/>
    <w:tmpl w:val="D81C4D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26F07E5F"/>
    <w:multiLevelType w:val="hybridMultilevel"/>
    <w:tmpl w:val="9B78E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26F82D56"/>
    <w:multiLevelType w:val="hybridMultilevel"/>
    <w:tmpl w:val="F3582B12"/>
    <w:lvl w:ilvl="0" w:tplc="C484A664">
      <w:start w:val="1"/>
      <w:numFmt w:val="decimal"/>
      <w:lvlText w:val="%1)"/>
      <w:lvlJc w:val="left"/>
      <w:pPr>
        <w:ind w:left="1080" w:hanging="360"/>
      </w:pPr>
    </w:lvl>
    <w:lvl w:ilvl="1" w:tplc="D03AF57A">
      <w:start w:val="1"/>
      <w:numFmt w:val="decimal"/>
      <w:lvlText w:val="%2)"/>
      <w:lvlJc w:val="left"/>
      <w:pPr>
        <w:ind w:left="1080" w:hanging="360"/>
      </w:pPr>
    </w:lvl>
    <w:lvl w:ilvl="2" w:tplc="DBE228CE">
      <w:start w:val="1"/>
      <w:numFmt w:val="decimal"/>
      <w:lvlText w:val="%3)"/>
      <w:lvlJc w:val="left"/>
      <w:pPr>
        <w:ind w:left="1080" w:hanging="360"/>
      </w:pPr>
    </w:lvl>
    <w:lvl w:ilvl="3" w:tplc="E60C149C">
      <w:start w:val="1"/>
      <w:numFmt w:val="decimal"/>
      <w:lvlText w:val="%4)"/>
      <w:lvlJc w:val="left"/>
      <w:pPr>
        <w:ind w:left="1080" w:hanging="360"/>
      </w:pPr>
    </w:lvl>
    <w:lvl w:ilvl="4" w:tplc="EFF050F4">
      <w:start w:val="1"/>
      <w:numFmt w:val="decimal"/>
      <w:lvlText w:val="%5)"/>
      <w:lvlJc w:val="left"/>
      <w:pPr>
        <w:ind w:left="1080" w:hanging="360"/>
      </w:pPr>
    </w:lvl>
    <w:lvl w:ilvl="5" w:tplc="295C0936">
      <w:start w:val="1"/>
      <w:numFmt w:val="decimal"/>
      <w:lvlText w:val="%6)"/>
      <w:lvlJc w:val="left"/>
      <w:pPr>
        <w:ind w:left="1080" w:hanging="360"/>
      </w:pPr>
    </w:lvl>
    <w:lvl w:ilvl="6" w:tplc="D6C49AE2">
      <w:start w:val="1"/>
      <w:numFmt w:val="decimal"/>
      <w:lvlText w:val="%7)"/>
      <w:lvlJc w:val="left"/>
      <w:pPr>
        <w:ind w:left="1080" w:hanging="360"/>
      </w:pPr>
    </w:lvl>
    <w:lvl w:ilvl="7" w:tplc="46242E0A">
      <w:start w:val="1"/>
      <w:numFmt w:val="decimal"/>
      <w:lvlText w:val="%8)"/>
      <w:lvlJc w:val="left"/>
      <w:pPr>
        <w:ind w:left="1080" w:hanging="360"/>
      </w:pPr>
    </w:lvl>
    <w:lvl w:ilvl="8" w:tplc="7DFEDBF4">
      <w:start w:val="1"/>
      <w:numFmt w:val="decimal"/>
      <w:lvlText w:val="%9)"/>
      <w:lvlJc w:val="left"/>
      <w:pPr>
        <w:ind w:left="1080" w:hanging="360"/>
      </w:pPr>
    </w:lvl>
  </w:abstractNum>
  <w:abstractNum w:abstractNumId="64" w15:restartNumberingAfterBreak="0">
    <w:nsid w:val="272C0334"/>
    <w:multiLevelType w:val="hybridMultilevel"/>
    <w:tmpl w:val="FCEE021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5" w15:restartNumberingAfterBreak="0">
    <w:nsid w:val="282E1CE8"/>
    <w:multiLevelType w:val="hybridMultilevel"/>
    <w:tmpl w:val="6D969D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28EB0850"/>
    <w:multiLevelType w:val="multilevel"/>
    <w:tmpl w:val="221AC0F0"/>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Symbol" w:hAnsi="Symbol"/>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7" w15:restartNumberingAfterBreak="0">
    <w:nsid w:val="29207B18"/>
    <w:multiLevelType w:val="hybridMultilevel"/>
    <w:tmpl w:val="225450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8" w15:restartNumberingAfterBreak="0">
    <w:nsid w:val="298811B0"/>
    <w:multiLevelType w:val="multilevel"/>
    <w:tmpl w:val="872C2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2B00622C"/>
    <w:multiLevelType w:val="hybridMultilevel"/>
    <w:tmpl w:val="ED9C2594"/>
    <w:lvl w:ilvl="0" w:tplc="92DEEDE0">
      <w:start w:val="1"/>
      <w:numFmt w:val="bullet"/>
      <w:lvlText w:val=""/>
      <w:lvlJc w:val="left"/>
      <w:pPr>
        <w:ind w:left="305" w:hanging="360"/>
      </w:pPr>
      <w:rPr>
        <w:rFonts w:hint="default" w:ascii="Symbol" w:hAnsi="Symbol"/>
        <w:color w:val="auto"/>
      </w:rPr>
    </w:lvl>
    <w:lvl w:ilvl="1" w:tplc="08090003">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70" w15:restartNumberingAfterBreak="0">
    <w:nsid w:val="2C78457F"/>
    <w:multiLevelType w:val="hybridMultilevel"/>
    <w:tmpl w:val="B6927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2CAA3612"/>
    <w:multiLevelType w:val="hybridMultilevel"/>
    <w:tmpl w:val="3D1A9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2CD94C9D"/>
    <w:multiLevelType w:val="hybridMultilevel"/>
    <w:tmpl w:val="B2061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2DD328B3"/>
    <w:multiLevelType w:val="hybridMultilevel"/>
    <w:tmpl w:val="37703EA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742C28A8">
      <w:start w:val="1"/>
      <w:numFmt w:val="bullet"/>
      <w:pStyle w:val="Indentedlist2"/>
      <w:lvlText w:val="o"/>
      <w:lvlJc w:val="left"/>
      <w:pPr>
        <w:ind w:left="3054" w:hanging="360"/>
      </w:pPr>
      <w:rPr>
        <w:rFonts w:hint="default" w:ascii="Courier New" w:hAnsi="Courier New" w:cs="Courier New"/>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4" w15:restartNumberingAfterBreak="0">
    <w:nsid w:val="2E1F102D"/>
    <w:multiLevelType w:val="hybridMultilevel"/>
    <w:tmpl w:val="5CC2E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2F5762AF"/>
    <w:multiLevelType w:val="hybridMultilevel"/>
    <w:tmpl w:val="7E808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31105CA8"/>
    <w:multiLevelType w:val="hybridMultilevel"/>
    <w:tmpl w:val="5BD2DCD6"/>
    <w:lvl w:ilvl="0" w:tplc="08090001">
      <w:start w:val="1"/>
      <w:numFmt w:val="bullet"/>
      <w:lvlText w:val=""/>
      <w:lvlJc w:val="left"/>
      <w:pPr>
        <w:tabs>
          <w:tab w:val="num" w:pos="1080"/>
        </w:tabs>
        <w:ind w:left="1080" w:hanging="360"/>
      </w:pPr>
      <w:rPr>
        <w:rFonts w:hint="default" w:ascii="Symbol" w:hAnsi="Symbol"/>
      </w:rPr>
    </w:lvl>
    <w:lvl w:ilvl="1" w:tplc="BFF00B9E">
      <w:start w:val="1"/>
      <w:numFmt w:val="bullet"/>
      <w:lvlText w:val="-"/>
      <w:lvlJc w:val="left"/>
      <w:pPr>
        <w:tabs>
          <w:tab w:val="num" w:pos="1800"/>
        </w:tabs>
        <w:ind w:left="1800" w:hanging="360"/>
      </w:pPr>
      <w:rPr>
        <w:rFonts w:hint="default" w:ascii="Arial" w:hAnsi="Arial" w:eastAsia="Times New Roman" w:cs="Arial"/>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7"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8" w15:restartNumberingAfterBreak="0">
    <w:nsid w:val="3558332F"/>
    <w:multiLevelType w:val="hybridMultilevel"/>
    <w:tmpl w:val="9B56B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36343181"/>
    <w:multiLevelType w:val="hybridMultilevel"/>
    <w:tmpl w:val="B704C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366213BE"/>
    <w:multiLevelType w:val="hybridMultilevel"/>
    <w:tmpl w:val="38C89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36B75541"/>
    <w:multiLevelType w:val="multilevel"/>
    <w:tmpl w:val="B72491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3" w15:restartNumberingAfterBreak="0">
    <w:nsid w:val="37B43382"/>
    <w:multiLevelType w:val="hybridMultilevel"/>
    <w:tmpl w:val="75D4AF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4" w15:restartNumberingAfterBreak="0">
    <w:nsid w:val="397F7EB6"/>
    <w:multiLevelType w:val="hybridMultilevel"/>
    <w:tmpl w:val="C0B6A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39D71E22"/>
    <w:multiLevelType w:val="hybridMultilevel"/>
    <w:tmpl w:val="523E7730"/>
    <w:lvl w:ilvl="0" w:tplc="122C9D12">
      <w:start w:val="1"/>
      <w:numFmt w:val="decimal"/>
      <w:lvlText w:val="%1."/>
      <w:lvlJc w:val="left"/>
      <w:pPr>
        <w:ind w:left="720" w:hanging="360"/>
      </w:pPr>
    </w:lvl>
    <w:lvl w:ilvl="1" w:tplc="56705DE8">
      <w:start w:val="1"/>
      <w:numFmt w:val="decimal"/>
      <w:lvlText w:val="%2."/>
      <w:lvlJc w:val="left"/>
      <w:pPr>
        <w:ind w:left="720" w:hanging="360"/>
      </w:pPr>
    </w:lvl>
    <w:lvl w:ilvl="2" w:tplc="02C6A138">
      <w:start w:val="1"/>
      <w:numFmt w:val="decimal"/>
      <w:lvlText w:val="%3."/>
      <w:lvlJc w:val="left"/>
      <w:pPr>
        <w:ind w:left="720" w:hanging="360"/>
      </w:pPr>
    </w:lvl>
    <w:lvl w:ilvl="3" w:tplc="78E2D168">
      <w:start w:val="1"/>
      <w:numFmt w:val="decimal"/>
      <w:lvlText w:val="%4."/>
      <w:lvlJc w:val="left"/>
      <w:pPr>
        <w:ind w:left="720" w:hanging="360"/>
      </w:pPr>
    </w:lvl>
    <w:lvl w:ilvl="4" w:tplc="28AA6A60">
      <w:start w:val="1"/>
      <w:numFmt w:val="decimal"/>
      <w:lvlText w:val="%5."/>
      <w:lvlJc w:val="left"/>
      <w:pPr>
        <w:ind w:left="720" w:hanging="360"/>
      </w:pPr>
    </w:lvl>
    <w:lvl w:ilvl="5" w:tplc="7F82FFB6">
      <w:start w:val="1"/>
      <w:numFmt w:val="decimal"/>
      <w:lvlText w:val="%6."/>
      <w:lvlJc w:val="left"/>
      <w:pPr>
        <w:ind w:left="720" w:hanging="360"/>
      </w:pPr>
    </w:lvl>
    <w:lvl w:ilvl="6" w:tplc="9E1C45AA">
      <w:start w:val="1"/>
      <w:numFmt w:val="decimal"/>
      <w:lvlText w:val="%7."/>
      <w:lvlJc w:val="left"/>
      <w:pPr>
        <w:ind w:left="720" w:hanging="360"/>
      </w:pPr>
    </w:lvl>
    <w:lvl w:ilvl="7" w:tplc="1BDAF5C2">
      <w:start w:val="1"/>
      <w:numFmt w:val="decimal"/>
      <w:lvlText w:val="%8."/>
      <w:lvlJc w:val="left"/>
      <w:pPr>
        <w:ind w:left="720" w:hanging="360"/>
      </w:pPr>
    </w:lvl>
    <w:lvl w:ilvl="8" w:tplc="96E41C40">
      <w:start w:val="1"/>
      <w:numFmt w:val="decimal"/>
      <w:lvlText w:val="%9."/>
      <w:lvlJc w:val="left"/>
      <w:pPr>
        <w:ind w:left="720" w:hanging="360"/>
      </w:pPr>
    </w:lvl>
  </w:abstractNum>
  <w:abstractNum w:abstractNumId="86" w15:restartNumberingAfterBreak="0">
    <w:nsid w:val="3C622E2A"/>
    <w:multiLevelType w:val="hybridMultilevel"/>
    <w:tmpl w:val="66F88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3C6C3B5D"/>
    <w:multiLevelType w:val="multilevel"/>
    <w:tmpl w:val="221AC0F0"/>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Symbol" w:hAnsi="Symbol"/>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8" w15:restartNumberingAfterBreak="0">
    <w:nsid w:val="3D2E561C"/>
    <w:multiLevelType w:val="hybridMultilevel"/>
    <w:tmpl w:val="817E5E5E"/>
    <w:lvl w:ilvl="0" w:tplc="92DEEDE0">
      <w:start w:val="1"/>
      <w:numFmt w:val="bullet"/>
      <w:lvlText w:val=""/>
      <w:lvlJc w:val="left"/>
      <w:pPr>
        <w:ind w:left="360" w:hanging="360"/>
      </w:pPr>
      <w:rPr>
        <w:rFonts w:hint="default" w:ascii="Symbol" w:hAnsi="Symbol"/>
        <w:b w:val="0"/>
        <w:i w:val="0"/>
        <w:strike w:val="0"/>
        <w:dstrike w:val="0"/>
        <w:color w:val="auto"/>
        <w:sz w:val="24"/>
        <w:szCs w:val="24"/>
        <w:u w:val="none" w:color="000000"/>
        <w:bdr w:val="none" w:color="auto" w:sz="0" w:space="0"/>
        <w:shd w:val="clear" w:color="auto" w:fill="auto"/>
        <w:vertAlign w:val="baseline"/>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9" w15:restartNumberingAfterBreak="0">
    <w:nsid w:val="3E4778F7"/>
    <w:multiLevelType w:val="hybridMultilevel"/>
    <w:tmpl w:val="C53AE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3F3C274A"/>
    <w:multiLevelType w:val="hybridMultilevel"/>
    <w:tmpl w:val="977CDD9A"/>
    <w:lvl w:ilvl="0" w:tplc="08090001">
      <w:start w:val="1"/>
      <w:numFmt w:val="bullet"/>
      <w:lvlText w:val=""/>
      <w:lvlJc w:val="left"/>
      <w:pPr>
        <w:ind w:left="862" w:hanging="360"/>
      </w:pPr>
      <w:rPr>
        <w:rFonts w:hint="default" w:ascii="Symbol" w:hAnsi="Symbol"/>
      </w:rPr>
    </w:lvl>
    <w:lvl w:ilvl="1" w:tplc="08090003">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91" w15:restartNumberingAfterBreak="0">
    <w:nsid w:val="3FBC47FB"/>
    <w:multiLevelType w:val="hybridMultilevel"/>
    <w:tmpl w:val="7A76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FD34729"/>
    <w:multiLevelType w:val="hybridMultilevel"/>
    <w:tmpl w:val="84588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40164788"/>
    <w:multiLevelType w:val="hybridMultilevel"/>
    <w:tmpl w:val="E2149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405E09D6"/>
    <w:multiLevelType w:val="hybridMultilevel"/>
    <w:tmpl w:val="2B7EF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410D5111"/>
    <w:multiLevelType w:val="hybridMultilevel"/>
    <w:tmpl w:val="5A5CD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6" w15:restartNumberingAfterBreak="0">
    <w:nsid w:val="41687430"/>
    <w:multiLevelType w:val="hybridMultilevel"/>
    <w:tmpl w:val="72AA7CA0"/>
    <w:lvl w:ilvl="0" w:tplc="94E8EB44">
      <w:start w:val="1"/>
      <w:numFmt w:val="decimal"/>
      <w:lvlText w:val="%1."/>
      <w:lvlJc w:val="left"/>
      <w:pPr>
        <w:ind w:left="720" w:hanging="360"/>
      </w:pPr>
    </w:lvl>
    <w:lvl w:ilvl="1" w:tplc="3572D9DC">
      <w:start w:val="1"/>
      <w:numFmt w:val="decimal"/>
      <w:lvlText w:val="%2."/>
      <w:lvlJc w:val="left"/>
      <w:pPr>
        <w:ind w:left="720" w:hanging="360"/>
      </w:pPr>
    </w:lvl>
    <w:lvl w:ilvl="2" w:tplc="8B2ECF3A">
      <w:start w:val="1"/>
      <w:numFmt w:val="decimal"/>
      <w:lvlText w:val="%3."/>
      <w:lvlJc w:val="left"/>
      <w:pPr>
        <w:ind w:left="720" w:hanging="360"/>
      </w:pPr>
    </w:lvl>
    <w:lvl w:ilvl="3" w:tplc="5E7C1360">
      <w:start w:val="1"/>
      <w:numFmt w:val="decimal"/>
      <w:lvlText w:val="%4."/>
      <w:lvlJc w:val="left"/>
      <w:pPr>
        <w:ind w:left="720" w:hanging="360"/>
      </w:pPr>
    </w:lvl>
    <w:lvl w:ilvl="4" w:tplc="9BF6BA84">
      <w:start w:val="1"/>
      <w:numFmt w:val="decimal"/>
      <w:lvlText w:val="%5."/>
      <w:lvlJc w:val="left"/>
      <w:pPr>
        <w:ind w:left="720" w:hanging="360"/>
      </w:pPr>
    </w:lvl>
    <w:lvl w:ilvl="5" w:tplc="02829720">
      <w:start w:val="1"/>
      <w:numFmt w:val="decimal"/>
      <w:lvlText w:val="%6."/>
      <w:lvlJc w:val="left"/>
      <w:pPr>
        <w:ind w:left="720" w:hanging="360"/>
      </w:pPr>
    </w:lvl>
    <w:lvl w:ilvl="6" w:tplc="2366507E">
      <w:start w:val="1"/>
      <w:numFmt w:val="decimal"/>
      <w:lvlText w:val="%7."/>
      <w:lvlJc w:val="left"/>
      <w:pPr>
        <w:ind w:left="720" w:hanging="360"/>
      </w:pPr>
    </w:lvl>
    <w:lvl w:ilvl="7" w:tplc="54DE56A0">
      <w:start w:val="1"/>
      <w:numFmt w:val="decimal"/>
      <w:lvlText w:val="%8."/>
      <w:lvlJc w:val="left"/>
      <w:pPr>
        <w:ind w:left="720" w:hanging="360"/>
      </w:pPr>
    </w:lvl>
    <w:lvl w:ilvl="8" w:tplc="9E7A3D30">
      <w:start w:val="1"/>
      <w:numFmt w:val="decimal"/>
      <w:lvlText w:val="%9."/>
      <w:lvlJc w:val="left"/>
      <w:pPr>
        <w:ind w:left="720" w:hanging="360"/>
      </w:pPr>
    </w:lvl>
  </w:abstractNum>
  <w:abstractNum w:abstractNumId="97" w15:restartNumberingAfterBreak="0">
    <w:nsid w:val="423A7D7D"/>
    <w:multiLevelType w:val="multilevel"/>
    <w:tmpl w:val="F3ACB508"/>
    <w:lvl w:ilvl="0">
      <w:start w:val="1"/>
      <w:numFmt w:val="bullet"/>
      <w:lvlText w:val=""/>
      <w:lvlJc w:val="left"/>
      <w:pPr>
        <w:ind w:left="420" w:hanging="420"/>
      </w:pPr>
      <w:rPr>
        <w:rFonts w:hint="default" w:ascii="Symbol" w:hAnsi="Symbol"/>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8" w15:restartNumberingAfterBreak="0">
    <w:nsid w:val="426E2E2F"/>
    <w:multiLevelType w:val="hybridMultilevel"/>
    <w:tmpl w:val="D26039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430A10B1"/>
    <w:multiLevelType w:val="hybridMultilevel"/>
    <w:tmpl w:val="116818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0" w15:restartNumberingAfterBreak="0">
    <w:nsid w:val="435A097E"/>
    <w:multiLevelType w:val="hybridMultilevel"/>
    <w:tmpl w:val="159C5EB0"/>
    <w:lvl w:ilvl="0" w:tplc="08090001">
      <w:start w:val="1"/>
      <w:numFmt w:val="bullet"/>
      <w:lvlText w:val=""/>
      <w:lvlJc w:val="left"/>
      <w:pPr>
        <w:ind w:left="720" w:hanging="360"/>
      </w:pPr>
      <w:rPr>
        <w:rFonts w:hint="default" w:ascii="Symbol" w:hAnsi="Symbol"/>
      </w:rPr>
    </w:lvl>
    <w:lvl w:ilvl="1" w:tplc="0F22EC7A">
      <w:start w:val="1"/>
      <w:numFmt w:val="bullet"/>
      <w:lvlText w:val=""/>
      <w:lvlJc w:val="left"/>
      <w:pPr>
        <w:ind w:left="1440" w:hanging="360"/>
      </w:pPr>
      <w:rPr>
        <w:rFonts w:hint="default" w:ascii="Symbol" w:hAnsi="Symbol"/>
        <w:b/>
        <w:bCs/>
        <w:color w:val="0D0D0D" w:themeColor="text1" w:themeTint="F2"/>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439E3FF6"/>
    <w:multiLevelType w:val="hybridMultilevel"/>
    <w:tmpl w:val="28603B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43FC694D"/>
    <w:multiLevelType w:val="hybridMultilevel"/>
    <w:tmpl w:val="D59AF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44A35529"/>
    <w:multiLevelType w:val="hybridMultilevel"/>
    <w:tmpl w:val="A4364B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4" w15:restartNumberingAfterBreak="0">
    <w:nsid w:val="45AF11CB"/>
    <w:multiLevelType w:val="hybridMultilevel"/>
    <w:tmpl w:val="9D68140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5" w15:restartNumberingAfterBreak="0">
    <w:nsid w:val="46655A84"/>
    <w:multiLevelType w:val="hybridMultilevel"/>
    <w:tmpl w:val="94BA4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472B06F6"/>
    <w:multiLevelType w:val="hybridMultilevel"/>
    <w:tmpl w:val="762CD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47472A6C"/>
    <w:multiLevelType w:val="hybridMultilevel"/>
    <w:tmpl w:val="560C7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47E43919"/>
    <w:multiLevelType w:val="hybridMultilevel"/>
    <w:tmpl w:val="6F56D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47F24072"/>
    <w:multiLevelType w:val="hybridMultilevel"/>
    <w:tmpl w:val="2A04373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10" w15:restartNumberingAfterBreak="0">
    <w:nsid w:val="48413BE8"/>
    <w:multiLevelType w:val="hybridMultilevel"/>
    <w:tmpl w:val="F710ADEE"/>
    <w:lvl w:ilvl="0" w:tplc="F60CEFA8">
      <w:start w:val="1"/>
      <w:numFmt w:val="bullet"/>
      <w:lvlText w:val=""/>
      <w:lvlJc w:val="left"/>
      <w:pPr>
        <w:ind w:left="720" w:hanging="360"/>
      </w:pPr>
      <w:rPr>
        <w:rFonts w:ascii="Symbol" w:hAnsi="Symbol"/>
      </w:rPr>
    </w:lvl>
    <w:lvl w:ilvl="1" w:tplc="81C273B4">
      <w:start w:val="1"/>
      <w:numFmt w:val="bullet"/>
      <w:lvlText w:val=""/>
      <w:lvlJc w:val="left"/>
      <w:pPr>
        <w:ind w:left="720" w:hanging="360"/>
      </w:pPr>
      <w:rPr>
        <w:rFonts w:ascii="Symbol" w:hAnsi="Symbol"/>
      </w:rPr>
    </w:lvl>
    <w:lvl w:ilvl="2" w:tplc="54280962">
      <w:start w:val="1"/>
      <w:numFmt w:val="bullet"/>
      <w:lvlText w:val=""/>
      <w:lvlJc w:val="left"/>
      <w:pPr>
        <w:ind w:left="720" w:hanging="360"/>
      </w:pPr>
      <w:rPr>
        <w:rFonts w:ascii="Symbol" w:hAnsi="Symbol"/>
      </w:rPr>
    </w:lvl>
    <w:lvl w:ilvl="3" w:tplc="749C1F7A">
      <w:start w:val="1"/>
      <w:numFmt w:val="bullet"/>
      <w:lvlText w:val=""/>
      <w:lvlJc w:val="left"/>
      <w:pPr>
        <w:ind w:left="720" w:hanging="360"/>
      </w:pPr>
      <w:rPr>
        <w:rFonts w:ascii="Symbol" w:hAnsi="Symbol"/>
      </w:rPr>
    </w:lvl>
    <w:lvl w:ilvl="4" w:tplc="D8F48BC0">
      <w:start w:val="1"/>
      <w:numFmt w:val="bullet"/>
      <w:lvlText w:val=""/>
      <w:lvlJc w:val="left"/>
      <w:pPr>
        <w:ind w:left="720" w:hanging="360"/>
      </w:pPr>
      <w:rPr>
        <w:rFonts w:ascii="Symbol" w:hAnsi="Symbol"/>
      </w:rPr>
    </w:lvl>
    <w:lvl w:ilvl="5" w:tplc="B8CE2CE4">
      <w:start w:val="1"/>
      <w:numFmt w:val="bullet"/>
      <w:lvlText w:val=""/>
      <w:lvlJc w:val="left"/>
      <w:pPr>
        <w:ind w:left="720" w:hanging="360"/>
      </w:pPr>
      <w:rPr>
        <w:rFonts w:ascii="Symbol" w:hAnsi="Symbol"/>
      </w:rPr>
    </w:lvl>
    <w:lvl w:ilvl="6" w:tplc="72826868">
      <w:start w:val="1"/>
      <w:numFmt w:val="bullet"/>
      <w:lvlText w:val=""/>
      <w:lvlJc w:val="left"/>
      <w:pPr>
        <w:ind w:left="720" w:hanging="360"/>
      </w:pPr>
      <w:rPr>
        <w:rFonts w:ascii="Symbol" w:hAnsi="Symbol"/>
      </w:rPr>
    </w:lvl>
    <w:lvl w:ilvl="7" w:tplc="C8087C04">
      <w:start w:val="1"/>
      <w:numFmt w:val="bullet"/>
      <w:lvlText w:val=""/>
      <w:lvlJc w:val="left"/>
      <w:pPr>
        <w:ind w:left="720" w:hanging="360"/>
      </w:pPr>
      <w:rPr>
        <w:rFonts w:ascii="Symbol" w:hAnsi="Symbol"/>
      </w:rPr>
    </w:lvl>
    <w:lvl w:ilvl="8" w:tplc="236E88C0">
      <w:start w:val="1"/>
      <w:numFmt w:val="bullet"/>
      <w:lvlText w:val=""/>
      <w:lvlJc w:val="left"/>
      <w:pPr>
        <w:ind w:left="720" w:hanging="360"/>
      </w:pPr>
      <w:rPr>
        <w:rFonts w:ascii="Symbol" w:hAnsi="Symbol"/>
      </w:rPr>
    </w:lvl>
  </w:abstractNum>
  <w:abstractNum w:abstractNumId="111" w15:restartNumberingAfterBreak="0">
    <w:nsid w:val="484A72D0"/>
    <w:multiLevelType w:val="hybridMultilevel"/>
    <w:tmpl w:val="B016D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4937199D"/>
    <w:multiLevelType w:val="hybridMultilevel"/>
    <w:tmpl w:val="A4526388"/>
    <w:lvl w:ilvl="0" w:tplc="92DEEDE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3" w15:restartNumberingAfterBreak="0">
    <w:nsid w:val="496E4189"/>
    <w:multiLevelType w:val="hybridMultilevel"/>
    <w:tmpl w:val="AEC406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4" w15:restartNumberingAfterBreak="0">
    <w:nsid w:val="498663B1"/>
    <w:multiLevelType w:val="hybridMultilevel"/>
    <w:tmpl w:val="AD68E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5" w15:restartNumberingAfterBreak="0">
    <w:nsid w:val="499464E7"/>
    <w:multiLevelType w:val="hybridMultilevel"/>
    <w:tmpl w:val="5C8E0EA8"/>
    <w:lvl w:ilvl="0" w:tplc="08090001">
      <w:start w:val="1"/>
      <w:numFmt w:val="bullet"/>
      <w:lvlText w:val=""/>
      <w:lvlJc w:val="left"/>
      <w:pPr>
        <w:ind w:left="473" w:hanging="360"/>
      </w:pPr>
      <w:rPr>
        <w:rFonts w:hint="default" w:ascii="Symbol" w:hAnsi="Symbol"/>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16" w15:restartNumberingAfterBreak="0">
    <w:nsid w:val="4BC20525"/>
    <w:multiLevelType w:val="multilevel"/>
    <w:tmpl w:val="2C2879BA"/>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4CE658AA"/>
    <w:multiLevelType w:val="hybridMultilevel"/>
    <w:tmpl w:val="1EC4BC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8" w15:restartNumberingAfterBreak="0">
    <w:nsid w:val="4E5307DB"/>
    <w:multiLevelType w:val="hybridMultilevel"/>
    <w:tmpl w:val="21D67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F117314"/>
    <w:multiLevelType w:val="hybridMultilevel"/>
    <w:tmpl w:val="513CD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0" w15:restartNumberingAfterBreak="0">
    <w:nsid w:val="4F757FFC"/>
    <w:multiLevelType w:val="hybridMultilevel"/>
    <w:tmpl w:val="7B7A7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4FBD3C9B"/>
    <w:multiLevelType w:val="hybridMultilevel"/>
    <w:tmpl w:val="A8EC0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503C5884"/>
    <w:multiLevelType w:val="hybridMultilevel"/>
    <w:tmpl w:val="EEDAAE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3" w15:restartNumberingAfterBreak="0">
    <w:nsid w:val="50FF7F27"/>
    <w:multiLevelType w:val="hybridMultilevel"/>
    <w:tmpl w:val="AD787F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4" w15:restartNumberingAfterBreak="0">
    <w:nsid w:val="518C3011"/>
    <w:multiLevelType w:val="hybridMultilevel"/>
    <w:tmpl w:val="77D47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51CC4EB6"/>
    <w:multiLevelType w:val="hybridMultilevel"/>
    <w:tmpl w:val="B2C82618"/>
    <w:lvl w:ilvl="0" w:tplc="08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980"/>
        </w:tabs>
        <w:ind w:left="1980" w:hanging="360"/>
      </w:pPr>
      <w:rPr>
        <w:rFonts w:hint="default" w:ascii="Courier New" w:hAnsi="Courier New" w:cs="Courier New"/>
      </w:rPr>
    </w:lvl>
    <w:lvl w:ilvl="2" w:tplc="04090005" w:tentative="1">
      <w:start w:val="1"/>
      <w:numFmt w:val="bullet"/>
      <w:lvlText w:val=""/>
      <w:lvlJc w:val="left"/>
      <w:pPr>
        <w:tabs>
          <w:tab w:val="num" w:pos="2700"/>
        </w:tabs>
        <w:ind w:left="2700" w:hanging="360"/>
      </w:pPr>
      <w:rPr>
        <w:rFonts w:hint="default" w:ascii="Wingdings" w:hAnsi="Wingdings"/>
      </w:rPr>
    </w:lvl>
    <w:lvl w:ilvl="3" w:tplc="04090001" w:tentative="1">
      <w:start w:val="1"/>
      <w:numFmt w:val="bullet"/>
      <w:lvlText w:val=""/>
      <w:lvlJc w:val="left"/>
      <w:pPr>
        <w:tabs>
          <w:tab w:val="num" w:pos="3420"/>
        </w:tabs>
        <w:ind w:left="3420" w:hanging="360"/>
      </w:pPr>
      <w:rPr>
        <w:rFonts w:hint="default" w:ascii="Symbol" w:hAnsi="Symbol"/>
      </w:rPr>
    </w:lvl>
    <w:lvl w:ilvl="4" w:tplc="04090003" w:tentative="1">
      <w:start w:val="1"/>
      <w:numFmt w:val="bullet"/>
      <w:lvlText w:val="o"/>
      <w:lvlJc w:val="left"/>
      <w:pPr>
        <w:tabs>
          <w:tab w:val="num" w:pos="4140"/>
        </w:tabs>
        <w:ind w:left="4140" w:hanging="360"/>
      </w:pPr>
      <w:rPr>
        <w:rFonts w:hint="default" w:ascii="Courier New" w:hAnsi="Courier New" w:cs="Courier New"/>
      </w:rPr>
    </w:lvl>
    <w:lvl w:ilvl="5" w:tplc="04090005" w:tentative="1">
      <w:start w:val="1"/>
      <w:numFmt w:val="bullet"/>
      <w:lvlText w:val=""/>
      <w:lvlJc w:val="left"/>
      <w:pPr>
        <w:tabs>
          <w:tab w:val="num" w:pos="4860"/>
        </w:tabs>
        <w:ind w:left="4860" w:hanging="360"/>
      </w:pPr>
      <w:rPr>
        <w:rFonts w:hint="default" w:ascii="Wingdings" w:hAnsi="Wingdings"/>
      </w:rPr>
    </w:lvl>
    <w:lvl w:ilvl="6" w:tplc="04090001" w:tentative="1">
      <w:start w:val="1"/>
      <w:numFmt w:val="bullet"/>
      <w:lvlText w:val=""/>
      <w:lvlJc w:val="left"/>
      <w:pPr>
        <w:tabs>
          <w:tab w:val="num" w:pos="5580"/>
        </w:tabs>
        <w:ind w:left="5580" w:hanging="360"/>
      </w:pPr>
      <w:rPr>
        <w:rFonts w:hint="default" w:ascii="Symbol" w:hAnsi="Symbol"/>
      </w:rPr>
    </w:lvl>
    <w:lvl w:ilvl="7" w:tplc="04090003" w:tentative="1">
      <w:start w:val="1"/>
      <w:numFmt w:val="bullet"/>
      <w:lvlText w:val="o"/>
      <w:lvlJc w:val="left"/>
      <w:pPr>
        <w:tabs>
          <w:tab w:val="num" w:pos="6300"/>
        </w:tabs>
        <w:ind w:left="6300" w:hanging="360"/>
      </w:pPr>
      <w:rPr>
        <w:rFonts w:hint="default" w:ascii="Courier New" w:hAnsi="Courier New" w:cs="Courier New"/>
      </w:rPr>
    </w:lvl>
    <w:lvl w:ilvl="8" w:tplc="04090005" w:tentative="1">
      <w:start w:val="1"/>
      <w:numFmt w:val="bullet"/>
      <w:lvlText w:val=""/>
      <w:lvlJc w:val="left"/>
      <w:pPr>
        <w:tabs>
          <w:tab w:val="num" w:pos="7020"/>
        </w:tabs>
        <w:ind w:left="7020" w:hanging="360"/>
      </w:pPr>
      <w:rPr>
        <w:rFonts w:hint="default" w:ascii="Wingdings" w:hAnsi="Wingdings"/>
      </w:rPr>
    </w:lvl>
  </w:abstractNum>
  <w:abstractNum w:abstractNumId="126" w15:restartNumberingAfterBreak="0">
    <w:nsid w:val="52345DD7"/>
    <w:multiLevelType w:val="hybridMultilevel"/>
    <w:tmpl w:val="A1C6C2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7" w15:restartNumberingAfterBreak="0">
    <w:nsid w:val="526376DA"/>
    <w:multiLevelType w:val="hybridMultilevel"/>
    <w:tmpl w:val="8950627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8" w15:restartNumberingAfterBreak="0">
    <w:nsid w:val="52961688"/>
    <w:multiLevelType w:val="hybridMultilevel"/>
    <w:tmpl w:val="1C34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9" w15:restartNumberingAfterBreak="0">
    <w:nsid w:val="53471CDC"/>
    <w:multiLevelType w:val="hybridMultilevel"/>
    <w:tmpl w:val="9B34C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538E3227"/>
    <w:multiLevelType w:val="hybridMultilevel"/>
    <w:tmpl w:val="938E54AA"/>
    <w:lvl w:ilvl="0" w:tplc="66E4DA3E">
      <w:start w:val="1"/>
      <w:numFmt w:val="decimal"/>
      <w:lvlText w:val="%1."/>
      <w:lvlJc w:val="left"/>
      <w:pPr>
        <w:ind w:left="720" w:hanging="360"/>
      </w:pPr>
    </w:lvl>
    <w:lvl w:ilvl="1" w:tplc="38AC8A56">
      <w:start w:val="1"/>
      <w:numFmt w:val="decimal"/>
      <w:lvlText w:val="%2."/>
      <w:lvlJc w:val="left"/>
      <w:pPr>
        <w:ind w:left="720" w:hanging="360"/>
      </w:pPr>
    </w:lvl>
    <w:lvl w:ilvl="2" w:tplc="9D404E3A">
      <w:start w:val="1"/>
      <w:numFmt w:val="decimal"/>
      <w:lvlText w:val="%3."/>
      <w:lvlJc w:val="left"/>
      <w:pPr>
        <w:ind w:left="720" w:hanging="360"/>
      </w:pPr>
    </w:lvl>
    <w:lvl w:ilvl="3" w:tplc="5964D86E">
      <w:start w:val="1"/>
      <w:numFmt w:val="decimal"/>
      <w:lvlText w:val="%4."/>
      <w:lvlJc w:val="left"/>
      <w:pPr>
        <w:ind w:left="720" w:hanging="360"/>
      </w:pPr>
    </w:lvl>
    <w:lvl w:ilvl="4" w:tplc="6CDA42F6">
      <w:start w:val="1"/>
      <w:numFmt w:val="decimal"/>
      <w:lvlText w:val="%5."/>
      <w:lvlJc w:val="left"/>
      <w:pPr>
        <w:ind w:left="720" w:hanging="360"/>
      </w:pPr>
    </w:lvl>
    <w:lvl w:ilvl="5" w:tplc="28DE4D66">
      <w:start w:val="1"/>
      <w:numFmt w:val="decimal"/>
      <w:lvlText w:val="%6."/>
      <w:lvlJc w:val="left"/>
      <w:pPr>
        <w:ind w:left="720" w:hanging="360"/>
      </w:pPr>
    </w:lvl>
    <w:lvl w:ilvl="6" w:tplc="9DFAE600">
      <w:start w:val="1"/>
      <w:numFmt w:val="decimal"/>
      <w:lvlText w:val="%7."/>
      <w:lvlJc w:val="left"/>
      <w:pPr>
        <w:ind w:left="720" w:hanging="360"/>
      </w:pPr>
    </w:lvl>
    <w:lvl w:ilvl="7" w:tplc="2CA8AABE">
      <w:start w:val="1"/>
      <w:numFmt w:val="decimal"/>
      <w:lvlText w:val="%8."/>
      <w:lvlJc w:val="left"/>
      <w:pPr>
        <w:ind w:left="720" w:hanging="360"/>
      </w:pPr>
    </w:lvl>
    <w:lvl w:ilvl="8" w:tplc="C11282D0">
      <w:start w:val="1"/>
      <w:numFmt w:val="decimal"/>
      <w:lvlText w:val="%9."/>
      <w:lvlJc w:val="left"/>
      <w:pPr>
        <w:ind w:left="720" w:hanging="360"/>
      </w:pPr>
    </w:lvl>
  </w:abstractNum>
  <w:abstractNum w:abstractNumId="131" w15:restartNumberingAfterBreak="0">
    <w:nsid w:val="5395347A"/>
    <w:multiLevelType w:val="hybridMultilevel"/>
    <w:tmpl w:val="6CF46ED8"/>
    <w:lvl w:ilvl="0" w:tplc="08090001">
      <w:start w:val="1"/>
      <w:numFmt w:val="bullet"/>
      <w:lvlText w:val=""/>
      <w:lvlJc w:val="left"/>
      <w:pPr>
        <w:ind w:left="720" w:hanging="360"/>
      </w:pPr>
      <w:rPr>
        <w:rFonts w:hint="default" w:ascii="Symbol" w:hAnsi="Symbol"/>
      </w:rPr>
    </w:lvl>
    <w:lvl w:ilvl="1" w:tplc="B77ED662">
      <w:start w:val="4"/>
      <w:numFmt w:val="bullet"/>
      <w:lvlText w:val="•"/>
      <w:lvlJc w:val="left"/>
      <w:pPr>
        <w:ind w:left="1890" w:hanging="810"/>
      </w:pPr>
      <w:rPr>
        <w:rFonts w:hint="default" w:ascii="Arial" w:hAnsi="Aria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2" w15:restartNumberingAfterBreak="0">
    <w:nsid w:val="53D31AE9"/>
    <w:multiLevelType w:val="hybridMultilevel"/>
    <w:tmpl w:val="EF24BD4E"/>
    <w:lvl w:ilvl="0" w:tplc="DF345F24">
      <w:start w:val="1"/>
      <w:numFmt w:val="bullet"/>
      <w:lvlText w:val=""/>
      <w:lvlJc w:val="left"/>
      <w:pPr>
        <w:ind w:left="1080" w:hanging="360"/>
      </w:pPr>
      <w:rPr>
        <w:rFonts w:hint="default" w:ascii="Symbol" w:hAnsi="Symbol"/>
        <w:color w:val="000000" w:themeColor="text1"/>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3" w15:restartNumberingAfterBreak="0">
    <w:nsid w:val="54EC2A09"/>
    <w:multiLevelType w:val="hybridMultilevel"/>
    <w:tmpl w:val="330259D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5" w15:restartNumberingAfterBreak="0">
    <w:nsid w:val="555C606E"/>
    <w:multiLevelType w:val="hybridMultilevel"/>
    <w:tmpl w:val="2A6CC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6" w15:restartNumberingAfterBreak="0">
    <w:nsid w:val="560E0D8E"/>
    <w:multiLevelType w:val="hybridMultilevel"/>
    <w:tmpl w:val="88A0D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7" w15:restartNumberingAfterBreak="0">
    <w:nsid w:val="56AD71CF"/>
    <w:multiLevelType w:val="hybridMultilevel"/>
    <w:tmpl w:val="C9EAA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8" w15:restartNumberingAfterBreak="0">
    <w:nsid w:val="57AB0EB7"/>
    <w:multiLevelType w:val="hybridMultilevel"/>
    <w:tmpl w:val="24D8C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587F3682"/>
    <w:multiLevelType w:val="hybridMultilevel"/>
    <w:tmpl w:val="97EEF0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0" w15:restartNumberingAfterBreak="0">
    <w:nsid w:val="58882CEE"/>
    <w:multiLevelType w:val="hybridMultilevel"/>
    <w:tmpl w:val="D0B417CC"/>
    <w:lvl w:ilvl="0" w:tplc="575E4840">
      <w:start w:val="1"/>
      <w:numFmt w:val="bullet"/>
      <w:lvlText w:val=""/>
      <w:lvlJc w:val="left"/>
      <w:pPr>
        <w:ind w:left="1440" w:hanging="360"/>
      </w:pPr>
      <w:rPr>
        <w:rFonts w:ascii="Symbol" w:hAnsi="Symbol"/>
      </w:rPr>
    </w:lvl>
    <w:lvl w:ilvl="1" w:tplc="46C082B2">
      <w:start w:val="1"/>
      <w:numFmt w:val="bullet"/>
      <w:lvlText w:val=""/>
      <w:lvlJc w:val="left"/>
      <w:pPr>
        <w:ind w:left="1440" w:hanging="360"/>
      </w:pPr>
      <w:rPr>
        <w:rFonts w:ascii="Symbol" w:hAnsi="Symbol"/>
      </w:rPr>
    </w:lvl>
    <w:lvl w:ilvl="2" w:tplc="6C104460">
      <w:start w:val="1"/>
      <w:numFmt w:val="bullet"/>
      <w:lvlText w:val=""/>
      <w:lvlJc w:val="left"/>
      <w:pPr>
        <w:ind w:left="1440" w:hanging="360"/>
      </w:pPr>
      <w:rPr>
        <w:rFonts w:ascii="Symbol" w:hAnsi="Symbol"/>
      </w:rPr>
    </w:lvl>
    <w:lvl w:ilvl="3" w:tplc="A8AEC8C0">
      <w:start w:val="1"/>
      <w:numFmt w:val="bullet"/>
      <w:lvlText w:val=""/>
      <w:lvlJc w:val="left"/>
      <w:pPr>
        <w:ind w:left="1440" w:hanging="360"/>
      </w:pPr>
      <w:rPr>
        <w:rFonts w:ascii="Symbol" w:hAnsi="Symbol"/>
      </w:rPr>
    </w:lvl>
    <w:lvl w:ilvl="4" w:tplc="E29AABC2">
      <w:start w:val="1"/>
      <w:numFmt w:val="bullet"/>
      <w:lvlText w:val=""/>
      <w:lvlJc w:val="left"/>
      <w:pPr>
        <w:ind w:left="1440" w:hanging="360"/>
      </w:pPr>
      <w:rPr>
        <w:rFonts w:ascii="Symbol" w:hAnsi="Symbol"/>
      </w:rPr>
    </w:lvl>
    <w:lvl w:ilvl="5" w:tplc="C21E8866">
      <w:start w:val="1"/>
      <w:numFmt w:val="bullet"/>
      <w:lvlText w:val=""/>
      <w:lvlJc w:val="left"/>
      <w:pPr>
        <w:ind w:left="1440" w:hanging="360"/>
      </w:pPr>
      <w:rPr>
        <w:rFonts w:ascii="Symbol" w:hAnsi="Symbol"/>
      </w:rPr>
    </w:lvl>
    <w:lvl w:ilvl="6" w:tplc="37180CF6">
      <w:start w:val="1"/>
      <w:numFmt w:val="bullet"/>
      <w:lvlText w:val=""/>
      <w:lvlJc w:val="left"/>
      <w:pPr>
        <w:ind w:left="1440" w:hanging="360"/>
      </w:pPr>
      <w:rPr>
        <w:rFonts w:ascii="Symbol" w:hAnsi="Symbol"/>
      </w:rPr>
    </w:lvl>
    <w:lvl w:ilvl="7" w:tplc="93663104">
      <w:start w:val="1"/>
      <w:numFmt w:val="bullet"/>
      <w:lvlText w:val=""/>
      <w:lvlJc w:val="left"/>
      <w:pPr>
        <w:ind w:left="1440" w:hanging="360"/>
      </w:pPr>
      <w:rPr>
        <w:rFonts w:ascii="Symbol" w:hAnsi="Symbol"/>
      </w:rPr>
    </w:lvl>
    <w:lvl w:ilvl="8" w:tplc="C8C49DAA">
      <w:start w:val="1"/>
      <w:numFmt w:val="bullet"/>
      <w:lvlText w:val=""/>
      <w:lvlJc w:val="left"/>
      <w:pPr>
        <w:ind w:left="1440" w:hanging="360"/>
      </w:pPr>
      <w:rPr>
        <w:rFonts w:ascii="Symbol" w:hAnsi="Symbol"/>
      </w:rPr>
    </w:lvl>
  </w:abstractNum>
  <w:abstractNum w:abstractNumId="141" w15:restartNumberingAfterBreak="0">
    <w:nsid w:val="58C4217B"/>
    <w:multiLevelType w:val="hybridMultilevel"/>
    <w:tmpl w:val="3DCE50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2" w15:restartNumberingAfterBreak="0">
    <w:nsid w:val="58CF469A"/>
    <w:multiLevelType w:val="hybridMultilevel"/>
    <w:tmpl w:val="7408F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3" w15:restartNumberingAfterBreak="0">
    <w:nsid w:val="5C363B06"/>
    <w:multiLevelType w:val="hybridMultilevel"/>
    <w:tmpl w:val="0696049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2378"/>
        </w:tabs>
        <w:ind w:left="2378" w:hanging="360"/>
      </w:pPr>
      <w:rPr>
        <w:rFonts w:hint="default" w:ascii="Courier New" w:hAnsi="Courier New" w:cs="Courier New"/>
      </w:rPr>
    </w:lvl>
    <w:lvl w:ilvl="2" w:tplc="08090005" w:tentative="1">
      <w:start w:val="1"/>
      <w:numFmt w:val="bullet"/>
      <w:lvlText w:val=""/>
      <w:lvlJc w:val="left"/>
      <w:pPr>
        <w:tabs>
          <w:tab w:val="num" w:pos="3098"/>
        </w:tabs>
        <w:ind w:left="3098" w:hanging="360"/>
      </w:pPr>
      <w:rPr>
        <w:rFonts w:hint="default" w:ascii="Wingdings" w:hAnsi="Wingdings"/>
      </w:rPr>
    </w:lvl>
    <w:lvl w:ilvl="3" w:tplc="08090001" w:tentative="1">
      <w:start w:val="1"/>
      <w:numFmt w:val="bullet"/>
      <w:lvlText w:val=""/>
      <w:lvlJc w:val="left"/>
      <w:pPr>
        <w:tabs>
          <w:tab w:val="num" w:pos="3818"/>
        </w:tabs>
        <w:ind w:left="3818" w:hanging="360"/>
      </w:pPr>
      <w:rPr>
        <w:rFonts w:hint="default" w:ascii="Symbol" w:hAnsi="Symbol"/>
      </w:rPr>
    </w:lvl>
    <w:lvl w:ilvl="4" w:tplc="08090003" w:tentative="1">
      <w:start w:val="1"/>
      <w:numFmt w:val="bullet"/>
      <w:lvlText w:val="o"/>
      <w:lvlJc w:val="left"/>
      <w:pPr>
        <w:tabs>
          <w:tab w:val="num" w:pos="4538"/>
        </w:tabs>
        <w:ind w:left="4538" w:hanging="360"/>
      </w:pPr>
      <w:rPr>
        <w:rFonts w:hint="default" w:ascii="Courier New" w:hAnsi="Courier New" w:cs="Courier New"/>
      </w:rPr>
    </w:lvl>
    <w:lvl w:ilvl="5" w:tplc="08090005" w:tentative="1">
      <w:start w:val="1"/>
      <w:numFmt w:val="bullet"/>
      <w:lvlText w:val=""/>
      <w:lvlJc w:val="left"/>
      <w:pPr>
        <w:tabs>
          <w:tab w:val="num" w:pos="5258"/>
        </w:tabs>
        <w:ind w:left="5258" w:hanging="360"/>
      </w:pPr>
      <w:rPr>
        <w:rFonts w:hint="default" w:ascii="Wingdings" w:hAnsi="Wingdings"/>
      </w:rPr>
    </w:lvl>
    <w:lvl w:ilvl="6" w:tplc="08090001" w:tentative="1">
      <w:start w:val="1"/>
      <w:numFmt w:val="bullet"/>
      <w:lvlText w:val=""/>
      <w:lvlJc w:val="left"/>
      <w:pPr>
        <w:tabs>
          <w:tab w:val="num" w:pos="5978"/>
        </w:tabs>
        <w:ind w:left="5978" w:hanging="360"/>
      </w:pPr>
      <w:rPr>
        <w:rFonts w:hint="default" w:ascii="Symbol" w:hAnsi="Symbol"/>
      </w:rPr>
    </w:lvl>
    <w:lvl w:ilvl="7" w:tplc="08090003" w:tentative="1">
      <w:start w:val="1"/>
      <w:numFmt w:val="bullet"/>
      <w:lvlText w:val="o"/>
      <w:lvlJc w:val="left"/>
      <w:pPr>
        <w:tabs>
          <w:tab w:val="num" w:pos="6698"/>
        </w:tabs>
        <w:ind w:left="6698" w:hanging="360"/>
      </w:pPr>
      <w:rPr>
        <w:rFonts w:hint="default" w:ascii="Courier New" w:hAnsi="Courier New" w:cs="Courier New"/>
      </w:rPr>
    </w:lvl>
    <w:lvl w:ilvl="8" w:tplc="08090005" w:tentative="1">
      <w:start w:val="1"/>
      <w:numFmt w:val="bullet"/>
      <w:lvlText w:val=""/>
      <w:lvlJc w:val="left"/>
      <w:pPr>
        <w:tabs>
          <w:tab w:val="num" w:pos="7418"/>
        </w:tabs>
        <w:ind w:left="7418" w:hanging="360"/>
      </w:pPr>
      <w:rPr>
        <w:rFonts w:hint="default" w:ascii="Wingdings" w:hAnsi="Wingdings"/>
      </w:rPr>
    </w:lvl>
  </w:abstractNum>
  <w:abstractNum w:abstractNumId="144" w15:restartNumberingAfterBreak="0">
    <w:nsid w:val="5C561763"/>
    <w:multiLevelType w:val="hybridMultilevel"/>
    <w:tmpl w:val="61403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5" w15:restartNumberingAfterBreak="0">
    <w:nsid w:val="5C5A420F"/>
    <w:multiLevelType w:val="hybridMultilevel"/>
    <w:tmpl w:val="DCD0BC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6" w15:restartNumberingAfterBreak="0">
    <w:nsid w:val="5C881C2F"/>
    <w:multiLevelType w:val="hybridMultilevel"/>
    <w:tmpl w:val="B8A66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7" w15:restartNumberingAfterBreak="0">
    <w:nsid w:val="5C893858"/>
    <w:multiLevelType w:val="hybridMultilevel"/>
    <w:tmpl w:val="83DAE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8" w15:restartNumberingAfterBreak="0">
    <w:nsid w:val="5D1665DD"/>
    <w:multiLevelType w:val="hybridMultilevel"/>
    <w:tmpl w:val="29D4187C"/>
    <w:lvl w:ilvl="0" w:tplc="A71A43BE">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5EAB06E4"/>
    <w:multiLevelType w:val="hybridMultilevel"/>
    <w:tmpl w:val="0BB43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0" w15:restartNumberingAfterBreak="0">
    <w:nsid w:val="6148588E"/>
    <w:multiLevelType w:val="hybridMultilevel"/>
    <w:tmpl w:val="1A7A39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1" w15:restartNumberingAfterBreak="0">
    <w:nsid w:val="61F24A0D"/>
    <w:multiLevelType w:val="hybridMultilevel"/>
    <w:tmpl w:val="19BE1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2" w15:restartNumberingAfterBreak="0">
    <w:nsid w:val="62521E7A"/>
    <w:multiLevelType w:val="hybridMultilevel"/>
    <w:tmpl w:val="BAE2E3F4"/>
    <w:lvl w:ilvl="0" w:tplc="324023B4">
      <w:numFmt w:val="bullet"/>
      <w:lvlText w:val="-"/>
      <w:lvlJc w:val="left"/>
      <w:pPr>
        <w:ind w:left="2355" w:hanging="360"/>
      </w:pPr>
      <w:rPr>
        <w:rFonts w:hint="default" w:ascii="Calibri" w:hAnsi="Calibri" w:eastAsiaTheme="minorHAnsi" w:cstheme="minorBidi"/>
      </w:rPr>
    </w:lvl>
    <w:lvl w:ilvl="1" w:tplc="08090003" w:tentative="1">
      <w:start w:val="1"/>
      <w:numFmt w:val="bullet"/>
      <w:lvlText w:val="o"/>
      <w:lvlJc w:val="left"/>
      <w:pPr>
        <w:ind w:left="3075" w:hanging="360"/>
      </w:pPr>
      <w:rPr>
        <w:rFonts w:hint="default" w:ascii="Courier New" w:hAnsi="Courier New" w:cs="Courier New"/>
      </w:rPr>
    </w:lvl>
    <w:lvl w:ilvl="2" w:tplc="08090005" w:tentative="1">
      <w:start w:val="1"/>
      <w:numFmt w:val="bullet"/>
      <w:lvlText w:val=""/>
      <w:lvlJc w:val="left"/>
      <w:pPr>
        <w:ind w:left="3795" w:hanging="360"/>
      </w:pPr>
      <w:rPr>
        <w:rFonts w:hint="default" w:ascii="Wingdings" w:hAnsi="Wingdings"/>
      </w:rPr>
    </w:lvl>
    <w:lvl w:ilvl="3" w:tplc="08090001" w:tentative="1">
      <w:start w:val="1"/>
      <w:numFmt w:val="bullet"/>
      <w:lvlText w:val=""/>
      <w:lvlJc w:val="left"/>
      <w:pPr>
        <w:ind w:left="4515" w:hanging="360"/>
      </w:pPr>
      <w:rPr>
        <w:rFonts w:hint="default" w:ascii="Symbol" w:hAnsi="Symbol"/>
      </w:rPr>
    </w:lvl>
    <w:lvl w:ilvl="4" w:tplc="08090003" w:tentative="1">
      <w:start w:val="1"/>
      <w:numFmt w:val="bullet"/>
      <w:lvlText w:val="o"/>
      <w:lvlJc w:val="left"/>
      <w:pPr>
        <w:ind w:left="5235" w:hanging="360"/>
      </w:pPr>
      <w:rPr>
        <w:rFonts w:hint="default" w:ascii="Courier New" w:hAnsi="Courier New" w:cs="Courier New"/>
      </w:rPr>
    </w:lvl>
    <w:lvl w:ilvl="5" w:tplc="08090005" w:tentative="1">
      <w:start w:val="1"/>
      <w:numFmt w:val="bullet"/>
      <w:lvlText w:val=""/>
      <w:lvlJc w:val="left"/>
      <w:pPr>
        <w:ind w:left="5955" w:hanging="360"/>
      </w:pPr>
      <w:rPr>
        <w:rFonts w:hint="default" w:ascii="Wingdings" w:hAnsi="Wingdings"/>
      </w:rPr>
    </w:lvl>
    <w:lvl w:ilvl="6" w:tplc="08090001" w:tentative="1">
      <w:start w:val="1"/>
      <w:numFmt w:val="bullet"/>
      <w:lvlText w:val=""/>
      <w:lvlJc w:val="left"/>
      <w:pPr>
        <w:ind w:left="6675" w:hanging="360"/>
      </w:pPr>
      <w:rPr>
        <w:rFonts w:hint="default" w:ascii="Symbol" w:hAnsi="Symbol"/>
      </w:rPr>
    </w:lvl>
    <w:lvl w:ilvl="7" w:tplc="08090003" w:tentative="1">
      <w:start w:val="1"/>
      <w:numFmt w:val="bullet"/>
      <w:lvlText w:val="o"/>
      <w:lvlJc w:val="left"/>
      <w:pPr>
        <w:ind w:left="7395" w:hanging="360"/>
      </w:pPr>
      <w:rPr>
        <w:rFonts w:hint="default" w:ascii="Courier New" w:hAnsi="Courier New" w:cs="Courier New"/>
      </w:rPr>
    </w:lvl>
    <w:lvl w:ilvl="8" w:tplc="08090005" w:tentative="1">
      <w:start w:val="1"/>
      <w:numFmt w:val="bullet"/>
      <w:lvlText w:val=""/>
      <w:lvlJc w:val="left"/>
      <w:pPr>
        <w:ind w:left="8115" w:hanging="360"/>
      </w:pPr>
      <w:rPr>
        <w:rFonts w:hint="default" w:ascii="Wingdings" w:hAnsi="Wingdings"/>
      </w:rPr>
    </w:lvl>
  </w:abstractNum>
  <w:abstractNum w:abstractNumId="153" w15:restartNumberingAfterBreak="0">
    <w:nsid w:val="627F613B"/>
    <w:multiLevelType w:val="hybridMultilevel"/>
    <w:tmpl w:val="798C849A"/>
    <w:lvl w:ilvl="0" w:tplc="70E211D6">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4" w15:restartNumberingAfterBreak="0">
    <w:nsid w:val="64BA7EC5"/>
    <w:multiLevelType w:val="hybridMultilevel"/>
    <w:tmpl w:val="340E6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5" w15:restartNumberingAfterBreak="0">
    <w:nsid w:val="64DF0466"/>
    <w:multiLevelType w:val="hybridMultilevel"/>
    <w:tmpl w:val="EF66A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6" w15:restartNumberingAfterBreak="0">
    <w:nsid w:val="65C466D6"/>
    <w:multiLevelType w:val="hybridMultilevel"/>
    <w:tmpl w:val="C4BAB14E"/>
    <w:lvl w:ilvl="0" w:tplc="1B72244E">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66340C7"/>
    <w:multiLevelType w:val="hybridMultilevel"/>
    <w:tmpl w:val="9FBA4F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8" w15:restartNumberingAfterBreak="0">
    <w:nsid w:val="66C436FC"/>
    <w:multiLevelType w:val="hybridMultilevel"/>
    <w:tmpl w:val="52F26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9" w15:restartNumberingAfterBreak="0">
    <w:nsid w:val="672B2340"/>
    <w:multiLevelType w:val="hybridMultilevel"/>
    <w:tmpl w:val="3342BC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0" w15:restartNumberingAfterBreak="0">
    <w:nsid w:val="682D62A8"/>
    <w:multiLevelType w:val="hybridMultilevel"/>
    <w:tmpl w:val="4A8AF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1" w15:restartNumberingAfterBreak="0">
    <w:nsid w:val="688F01DD"/>
    <w:multiLevelType w:val="hybridMultilevel"/>
    <w:tmpl w:val="F7D427DA"/>
    <w:lvl w:ilvl="0" w:tplc="B1A801A2">
      <w:start w:val="9"/>
      <w:numFmt w:val="bullet"/>
      <w:lvlText w:val=""/>
      <w:lvlJc w:val="left"/>
      <w:pPr>
        <w:ind w:left="720" w:hanging="360"/>
      </w:pPr>
      <w:rPr>
        <w:rFonts w:hint="default" w:ascii="Wingdings" w:hAnsi="Wingdings"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2" w15:restartNumberingAfterBreak="0">
    <w:nsid w:val="698E278F"/>
    <w:multiLevelType w:val="hybridMultilevel"/>
    <w:tmpl w:val="BBD698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3" w15:restartNumberingAfterBreak="0">
    <w:nsid w:val="69E36AF1"/>
    <w:multiLevelType w:val="hybridMultilevel"/>
    <w:tmpl w:val="E9ECBECA"/>
    <w:lvl w:ilvl="0" w:tplc="062E7F76">
      <w:start w:val="1"/>
      <w:numFmt w:val="bullet"/>
      <w:lvlText w:val=""/>
      <w:lvlJc w:val="left"/>
      <w:pPr>
        <w:ind w:left="1440" w:hanging="360"/>
      </w:pPr>
      <w:rPr>
        <w:rFonts w:ascii="Symbol" w:hAnsi="Symbol"/>
      </w:rPr>
    </w:lvl>
    <w:lvl w:ilvl="1" w:tplc="4968981C">
      <w:start w:val="1"/>
      <w:numFmt w:val="bullet"/>
      <w:lvlText w:val=""/>
      <w:lvlJc w:val="left"/>
      <w:pPr>
        <w:ind w:left="1440" w:hanging="360"/>
      </w:pPr>
      <w:rPr>
        <w:rFonts w:ascii="Symbol" w:hAnsi="Symbol"/>
      </w:rPr>
    </w:lvl>
    <w:lvl w:ilvl="2" w:tplc="0CB86052">
      <w:start w:val="1"/>
      <w:numFmt w:val="bullet"/>
      <w:lvlText w:val=""/>
      <w:lvlJc w:val="left"/>
      <w:pPr>
        <w:ind w:left="1440" w:hanging="360"/>
      </w:pPr>
      <w:rPr>
        <w:rFonts w:ascii="Symbol" w:hAnsi="Symbol"/>
      </w:rPr>
    </w:lvl>
    <w:lvl w:ilvl="3" w:tplc="A1F4820E">
      <w:start w:val="1"/>
      <w:numFmt w:val="bullet"/>
      <w:lvlText w:val=""/>
      <w:lvlJc w:val="left"/>
      <w:pPr>
        <w:ind w:left="1440" w:hanging="360"/>
      </w:pPr>
      <w:rPr>
        <w:rFonts w:ascii="Symbol" w:hAnsi="Symbol"/>
      </w:rPr>
    </w:lvl>
    <w:lvl w:ilvl="4" w:tplc="DB3E6DDA">
      <w:start w:val="1"/>
      <w:numFmt w:val="bullet"/>
      <w:lvlText w:val=""/>
      <w:lvlJc w:val="left"/>
      <w:pPr>
        <w:ind w:left="1440" w:hanging="360"/>
      </w:pPr>
      <w:rPr>
        <w:rFonts w:ascii="Symbol" w:hAnsi="Symbol"/>
      </w:rPr>
    </w:lvl>
    <w:lvl w:ilvl="5" w:tplc="C630C2F6">
      <w:start w:val="1"/>
      <w:numFmt w:val="bullet"/>
      <w:lvlText w:val=""/>
      <w:lvlJc w:val="left"/>
      <w:pPr>
        <w:ind w:left="1440" w:hanging="360"/>
      </w:pPr>
      <w:rPr>
        <w:rFonts w:ascii="Symbol" w:hAnsi="Symbol"/>
      </w:rPr>
    </w:lvl>
    <w:lvl w:ilvl="6" w:tplc="E0885D74">
      <w:start w:val="1"/>
      <w:numFmt w:val="bullet"/>
      <w:lvlText w:val=""/>
      <w:lvlJc w:val="left"/>
      <w:pPr>
        <w:ind w:left="1440" w:hanging="360"/>
      </w:pPr>
      <w:rPr>
        <w:rFonts w:ascii="Symbol" w:hAnsi="Symbol"/>
      </w:rPr>
    </w:lvl>
    <w:lvl w:ilvl="7" w:tplc="8A764436">
      <w:start w:val="1"/>
      <w:numFmt w:val="bullet"/>
      <w:lvlText w:val=""/>
      <w:lvlJc w:val="left"/>
      <w:pPr>
        <w:ind w:left="1440" w:hanging="360"/>
      </w:pPr>
      <w:rPr>
        <w:rFonts w:ascii="Symbol" w:hAnsi="Symbol"/>
      </w:rPr>
    </w:lvl>
    <w:lvl w:ilvl="8" w:tplc="1F2A10EE">
      <w:start w:val="1"/>
      <w:numFmt w:val="bullet"/>
      <w:lvlText w:val=""/>
      <w:lvlJc w:val="left"/>
      <w:pPr>
        <w:ind w:left="1440" w:hanging="360"/>
      </w:pPr>
      <w:rPr>
        <w:rFonts w:ascii="Symbol" w:hAnsi="Symbol"/>
      </w:rPr>
    </w:lvl>
  </w:abstractNum>
  <w:abstractNum w:abstractNumId="164"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65" w15:restartNumberingAfterBreak="0">
    <w:nsid w:val="6A7E326A"/>
    <w:multiLevelType w:val="hybridMultilevel"/>
    <w:tmpl w:val="B2B42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6" w15:restartNumberingAfterBreak="0">
    <w:nsid w:val="6AB27DD8"/>
    <w:multiLevelType w:val="hybridMultilevel"/>
    <w:tmpl w:val="E666627C"/>
    <w:lvl w:ilvl="0" w:tplc="08090001">
      <w:start w:val="1"/>
      <w:numFmt w:val="bullet"/>
      <w:lvlText w:val=""/>
      <w:lvlJc w:val="left"/>
      <w:pPr>
        <w:ind w:left="720" w:hanging="360"/>
      </w:pPr>
      <w:rPr>
        <w:rFonts w:hint="default" w:ascii="Symbol" w:hAnsi="Symbol"/>
      </w:rPr>
    </w:lvl>
    <w:lvl w:ilvl="1" w:tplc="88081E4E">
      <w:numFmt w:val="bullet"/>
      <w:lvlText w:val="•"/>
      <w:lvlJc w:val="left"/>
      <w:pPr>
        <w:ind w:left="1800" w:hanging="720"/>
      </w:pPr>
      <w:rPr>
        <w:rFonts w:hint="default" w:ascii="Arial" w:hAnsi="Aria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7" w15:restartNumberingAfterBreak="0">
    <w:nsid w:val="6AD23ADE"/>
    <w:multiLevelType w:val="hybridMultilevel"/>
    <w:tmpl w:val="3294C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8" w15:restartNumberingAfterBreak="0">
    <w:nsid w:val="6B851E6B"/>
    <w:multiLevelType w:val="multilevel"/>
    <w:tmpl w:val="40685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9" w15:restartNumberingAfterBreak="0">
    <w:nsid w:val="6DC73872"/>
    <w:multiLevelType w:val="hybridMultilevel"/>
    <w:tmpl w:val="78DE587C"/>
    <w:lvl w:ilvl="0" w:tplc="92DEEDE0">
      <w:start w:val="1"/>
      <w:numFmt w:val="bullet"/>
      <w:lvlText w:val=""/>
      <w:lvlJc w:val="left"/>
      <w:pPr>
        <w:ind w:left="248"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0" w15:restartNumberingAfterBreak="0">
    <w:nsid w:val="6ED23799"/>
    <w:multiLevelType w:val="hybridMultilevel"/>
    <w:tmpl w:val="3EA6C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1" w15:restartNumberingAfterBreak="0">
    <w:nsid w:val="70257FF7"/>
    <w:multiLevelType w:val="hybridMultilevel"/>
    <w:tmpl w:val="F0323CA0"/>
    <w:lvl w:ilvl="0" w:tplc="2EE6ADC6">
      <w:start w:val="1"/>
      <w:numFmt w:val="bullet"/>
      <w:lvlText w:val=""/>
      <w:lvlJc w:val="left"/>
      <w:pPr>
        <w:ind w:left="1440" w:hanging="360"/>
      </w:pPr>
      <w:rPr>
        <w:rFonts w:ascii="Symbol" w:hAnsi="Symbol"/>
      </w:rPr>
    </w:lvl>
    <w:lvl w:ilvl="1" w:tplc="127A4232">
      <w:start w:val="1"/>
      <w:numFmt w:val="bullet"/>
      <w:lvlText w:val=""/>
      <w:lvlJc w:val="left"/>
      <w:pPr>
        <w:ind w:left="1440" w:hanging="360"/>
      </w:pPr>
      <w:rPr>
        <w:rFonts w:ascii="Symbol" w:hAnsi="Symbol"/>
      </w:rPr>
    </w:lvl>
    <w:lvl w:ilvl="2" w:tplc="FACAC2EE">
      <w:start w:val="1"/>
      <w:numFmt w:val="bullet"/>
      <w:lvlText w:val=""/>
      <w:lvlJc w:val="left"/>
      <w:pPr>
        <w:ind w:left="1440" w:hanging="360"/>
      </w:pPr>
      <w:rPr>
        <w:rFonts w:ascii="Symbol" w:hAnsi="Symbol"/>
      </w:rPr>
    </w:lvl>
    <w:lvl w:ilvl="3" w:tplc="C1DE0CE4">
      <w:start w:val="1"/>
      <w:numFmt w:val="bullet"/>
      <w:lvlText w:val=""/>
      <w:lvlJc w:val="left"/>
      <w:pPr>
        <w:ind w:left="1440" w:hanging="360"/>
      </w:pPr>
      <w:rPr>
        <w:rFonts w:ascii="Symbol" w:hAnsi="Symbol"/>
      </w:rPr>
    </w:lvl>
    <w:lvl w:ilvl="4" w:tplc="C7CA3366">
      <w:start w:val="1"/>
      <w:numFmt w:val="bullet"/>
      <w:lvlText w:val=""/>
      <w:lvlJc w:val="left"/>
      <w:pPr>
        <w:ind w:left="1440" w:hanging="360"/>
      </w:pPr>
      <w:rPr>
        <w:rFonts w:ascii="Symbol" w:hAnsi="Symbol"/>
      </w:rPr>
    </w:lvl>
    <w:lvl w:ilvl="5" w:tplc="41F0F3E2">
      <w:start w:val="1"/>
      <w:numFmt w:val="bullet"/>
      <w:lvlText w:val=""/>
      <w:lvlJc w:val="left"/>
      <w:pPr>
        <w:ind w:left="1440" w:hanging="360"/>
      </w:pPr>
      <w:rPr>
        <w:rFonts w:ascii="Symbol" w:hAnsi="Symbol"/>
      </w:rPr>
    </w:lvl>
    <w:lvl w:ilvl="6" w:tplc="E9F61E4C">
      <w:start w:val="1"/>
      <w:numFmt w:val="bullet"/>
      <w:lvlText w:val=""/>
      <w:lvlJc w:val="left"/>
      <w:pPr>
        <w:ind w:left="1440" w:hanging="360"/>
      </w:pPr>
      <w:rPr>
        <w:rFonts w:ascii="Symbol" w:hAnsi="Symbol"/>
      </w:rPr>
    </w:lvl>
    <w:lvl w:ilvl="7" w:tplc="A300B5B2">
      <w:start w:val="1"/>
      <w:numFmt w:val="bullet"/>
      <w:lvlText w:val=""/>
      <w:lvlJc w:val="left"/>
      <w:pPr>
        <w:ind w:left="1440" w:hanging="360"/>
      </w:pPr>
      <w:rPr>
        <w:rFonts w:ascii="Symbol" w:hAnsi="Symbol"/>
      </w:rPr>
    </w:lvl>
    <w:lvl w:ilvl="8" w:tplc="E97E075A">
      <w:start w:val="1"/>
      <w:numFmt w:val="bullet"/>
      <w:lvlText w:val=""/>
      <w:lvlJc w:val="left"/>
      <w:pPr>
        <w:ind w:left="1440" w:hanging="360"/>
      </w:pPr>
      <w:rPr>
        <w:rFonts w:ascii="Symbol" w:hAnsi="Symbol"/>
      </w:rPr>
    </w:lvl>
  </w:abstractNum>
  <w:abstractNum w:abstractNumId="172" w15:restartNumberingAfterBreak="0">
    <w:nsid w:val="706654B0"/>
    <w:multiLevelType w:val="hybridMultilevel"/>
    <w:tmpl w:val="5FD25A2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3" w15:restartNumberingAfterBreak="0">
    <w:nsid w:val="70677171"/>
    <w:multiLevelType w:val="hybridMultilevel"/>
    <w:tmpl w:val="B11C0D3C"/>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78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4" w15:restartNumberingAfterBreak="0">
    <w:nsid w:val="7086061B"/>
    <w:multiLevelType w:val="hybridMultilevel"/>
    <w:tmpl w:val="BA920D56"/>
    <w:lvl w:ilvl="0" w:tplc="DCD80F64">
      <w:start w:val="1"/>
      <w:numFmt w:val="bullet"/>
      <w:lvlText w:val="❑"/>
      <w:lvlJc w:val="left"/>
      <w:pPr>
        <w:ind w:left="221"/>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B1E08A76">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7610B404">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9F22784C">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7270CAEE">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CB68FA98">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47723F1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A8E01C7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4C363CA8">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75" w15:restartNumberingAfterBreak="0">
    <w:nsid w:val="70B51D47"/>
    <w:multiLevelType w:val="hybridMultilevel"/>
    <w:tmpl w:val="D6ECC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6" w15:restartNumberingAfterBreak="0">
    <w:nsid w:val="71812144"/>
    <w:multiLevelType w:val="hybridMultilevel"/>
    <w:tmpl w:val="AC3E4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7" w15:restartNumberingAfterBreak="0">
    <w:nsid w:val="72870453"/>
    <w:multiLevelType w:val="hybridMultilevel"/>
    <w:tmpl w:val="24866BD6"/>
    <w:lvl w:ilvl="0" w:tplc="20DA90AC">
      <w:start w:val="1"/>
      <w:numFmt w:val="bullet"/>
      <w:lvlText w:val=""/>
      <w:lvlJc w:val="left"/>
      <w:pPr>
        <w:ind w:left="502"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8" w15:restartNumberingAfterBreak="0">
    <w:nsid w:val="72B965AC"/>
    <w:multiLevelType w:val="hybridMultilevel"/>
    <w:tmpl w:val="EA66E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9" w15:restartNumberingAfterBreak="0">
    <w:nsid w:val="72D70334"/>
    <w:multiLevelType w:val="hybridMultilevel"/>
    <w:tmpl w:val="48204ABC"/>
    <w:lvl w:ilvl="0" w:tplc="92DEEDE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0" w15:restartNumberingAfterBreak="0">
    <w:nsid w:val="73305286"/>
    <w:multiLevelType w:val="hybridMultilevel"/>
    <w:tmpl w:val="542CA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1" w15:restartNumberingAfterBreak="0">
    <w:nsid w:val="73485307"/>
    <w:multiLevelType w:val="hybridMultilevel"/>
    <w:tmpl w:val="E22C6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2" w15:restartNumberingAfterBreak="0">
    <w:nsid w:val="734868BD"/>
    <w:multiLevelType w:val="hybridMultilevel"/>
    <w:tmpl w:val="E0781E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3" w15:restartNumberingAfterBreak="0">
    <w:nsid w:val="73780086"/>
    <w:multiLevelType w:val="hybridMultilevel"/>
    <w:tmpl w:val="62A00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4" w15:restartNumberingAfterBreak="0">
    <w:nsid w:val="743D1CB2"/>
    <w:multiLevelType w:val="hybridMultilevel"/>
    <w:tmpl w:val="1570D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5" w15:restartNumberingAfterBreak="0">
    <w:nsid w:val="74EB9FD4"/>
    <w:multiLevelType w:val="hybridMultilevel"/>
    <w:tmpl w:val="95CA13CC"/>
    <w:lvl w:ilvl="0" w:tplc="D26029A8">
      <w:start w:val="1"/>
      <w:numFmt w:val="decimal"/>
      <w:lvlText w:val="%1."/>
      <w:lvlJc w:val="left"/>
      <w:pPr>
        <w:ind w:left="360" w:hanging="360"/>
      </w:pPr>
    </w:lvl>
    <w:lvl w:ilvl="1" w:tplc="6A1C3870">
      <w:start w:val="1"/>
      <w:numFmt w:val="lowerLetter"/>
      <w:lvlText w:val="%2."/>
      <w:lvlJc w:val="left"/>
      <w:pPr>
        <w:ind w:left="1080" w:hanging="360"/>
      </w:pPr>
    </w:lvl>
    <w:lvl w:ilvl="2" w:tplc="739E1474">
      <w:start w:val="1"/>
      <w:numFmt w:val="lowerRoman"/>
      <w:lvlText w:val="%3."/>
      <w:lvlJc w:val="right"/>
      <w:pPr>
        <w:ind w:left="1800" w:hanging="180"/>
      </w:pPr>
    </w:lvl>
    <w:lvl w:ilvl="3" w:tplc="23B67118">
      <w:start w:val="1"/>
      <w:numFmt w:val="decimal"/>
      <w:lvlText w:val="%4."/>
      <w:lvlJc w:val="left"/>
      <w:pPr>
        <w:ind w:left="2520" w:hanging="360"/>
      </w:pPr>
    </w:lvl>
    <w:lvl w:ilvl="4" w:tplc="372AD680">
      <w:start w:val="1"/>
      <w:numFmt w:val="lowerLetter"/>
      <w:lvlText w:val="%5."/>
      <w:lvlJc w:val="left"/>
      <w:pPr>
        <w:ind w:left="3240" w:hanging="360"/>
      </w:pPr>
    </w:lvl>
    <w:lvl w:ilvl="5" w:tplc="8BEA0FBE">
      <w:start w:val="1"/>
      <w:numFmt w:val="lowerRoman"/>
      <w:lvlText w:val="%6."/>
      <w:lvlJc w:val="right"/>
      <w:pPr>
        <w:ind w:left="3960" w:hanging="180"/>
      </w:pPr>
    </w:lvl>
    <w:lvl w:ilvl="6" w:tplc="41EE9B98">
      <w:start w:val="1"/>
      <w:numFmt w:val="decimal"/>
      <w:lvlText w:val="%7."/>
      <w:lvlJc w:val="left"/>
      <w:pPr>
        <w:ind w:left="4680" w:hanging="360"/>
      </w:pPr>
    </w:lvl>
    <w:lvl w:ilvl="7" w:tplc="9BBE3F58">
      <w:start w:val="1"/>
      <w:numFmt w:val="lowerLetter"/>
      <w:lvlText w:val="%8."/>
      <w:lvlJc w:val="left"/>
      <w:pPr>
        <w:ind w:left="5400" w:hanging="360"/>
      </w:pPr>
    </w:lvl>
    <w:lvl w:ilvl="8" w:tplc="99CC91FC">
      <w:start w:val="1"/>
      <w:numFmt w:val="lowerRoman"/>
      <w:lvlText w:val="%9."/>
      <w:lvlJc w:val="right"/>
      <w:pPr>
        <w:ind w:left="6120" w:hanging="180"/>
      </w:pPr>
    </w:lvl>
  </w:abstractNum>
  <w:abstractNum w:abstractNumId="186" w15:restartNumberingAfterBreak="0">
    <w:nsid w:val="75836344"/>
    <w:multiLevelType w:val="hybridMultilevel"/>
    <w:tmpl w:val="C7523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7" w15:restartNumberingAfterBreak="0">
    <w:nsid w:val="785F3946"/>
    <w:multiLevelType w:val="hybridMultilevel"/>
    <w:tmpl w:val="E4589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8" w15:restartNumberingAfterBreak="0">
    <w:nsid w:val="7897140C"/>
    <w:multiLevelType w:val="hybridMultilevel"/>
    <w:tmpl w:val="E30030B6"/>
    <w:lvl w:ilvl="0" w:tplc="08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89" w15:restartNumberingAfterBreak="0">
    <w:nsid w:val="793D7379"/>
    <w:multiLevelType w:val="hybridMultilevel"/>
    <w:tmpl w:val="78969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0" w15:restartNumberingAfterBreak="0">
    <w:nsid w:val="797E3757"/>
    <w:multiLevelType w:val="hybridMultilevel"/>
    <w:tmpl w:val="90C69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1" w15:restartNumberingAfterBreak="0">
    <w:nsid w:val="7A625E3A"/>
    <w:multiLevelType w:val="hybridMultilevel"/>
    <w:tmpl w:val="6966DA8C"/>
    <w:lvl w:ilvl="0" w:tplc="92DEEDE0">
      <w:start w:val="1"/>
      <w:numFmt w:val="bullet"/>
      <w:lvlText w:val=""/>
      <w:lvlJc w:val="left"/>
      <w:pPr>
        <w:ind w:left="248"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2" w15:restartNumberingAfterBreak="0">
    <w:nsid w:val="7A805772"/>
    <w:multiLevelType w:val="hybridMultilevel"/>
    <w:tmpl w:val="5BBE0F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3" w15:restartNumberingAfterBreak="0">
    <w:nsid w:val="7AA0169A"/>
    <w:multiLevelType w:val="hybridMultilevel"/>
    <w:tmpl w:val="8A3806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4" w15:restartNumberingAfterBreak="0">
    <w:nsid w:val="7AF55628"/>
    <w:multiLevelType w:val="hybridMultilevel"/>
    <w:tmpl w:val="0F104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5" w15:restartNumberingAfterBreak="0">
    <w:nsid w:val="7AF67E68"/>
    <w:multiLevelType w:val="multilevel"/>
    <w:tmpl w:val="529242F0"/>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975" w:hanging="435"/>
      </w:pPr>
      <w:rPr>
        <w:rFonts w:hint="default"/>
        <w:b w:val="0"/>
      </w:rPr>
    </w:lvl>
    <w:lvl w:ilvl="2">
      <w:start w:val="2"/>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1980" w:hanging="1440"/>
      </w:pPr>
      <w:rPr>
        <w:rFonts w:hint="default"/>
        <w:b w:val="0"/>
      </w:rPr>
    </w:lvl>
  </w:abstractNum>
  <w:abstractNum w:abstractNumId="196" w15:restartNumberingAfterBreak="0">
    <w:nsid w:val="7AF975AA"/>
    <w:multiLevelType w:val="hybridMultilevel"/>
    <w:tmpl w:val="A0240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7" w15:restartNumberingAfterBreak="0">
    <w:nsid w:val="7C325BDB"/>
    <w:multiLevelType w:val="hybridMultilevel"/>
    <w:tmpl w:val="58065E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8" w15:restartNumberingAfterBreak="0">
    <w:nsid w:val="7C8E2097"/>
    <w:multiLevelType w:val="hybridMultilevel"/>
    <w:tmpl w:val="007E1DA8"/>
    <w:lvl w:ilvl="0" w:tplc="92DEEDE0">
      <w:start w:val="1"/>
      <w:numFmt w:val="bullet"/>
      <w:lvlText w:val=""/>
      <w:lvlJc w:val="left"/>
      <w:pPr>
        <w:ind w:left="248"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9" w15:restartNumberingAfterBreak="0">
    <w:nsid w:val="7D237E35"/>
    <w:multiLevelType w:val="hybridMultilevel"/>
    <w:tmpl w:val="01C8C8DA"/>
    <w:lvl w:ilvl="0" w:tplc="08090001">
      <w:start w:val="1"/>
      <w:numFmt w:val="bullet"/>
      <w:lvlText w:val=""/>
      <w:lvlJc w:val="left"/>
      <w:pPr>
        <w:ind w:left="370" w:hanging="360"/>
      </w:pPr>
      <w:rPr>
        <w:rFonts w:hint="default" w:ascii="Symbol" w:hAnsi="Symbol"/>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200" w15:restartNumberingAfterBreak="0">
    <w:nsid w:val="7D9D4442"/>
    <w:multiLevelType w:val="hybridMultilevel"/>
    <w:tmpl w:val="BB7895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1" w15:restartNumberingAfterBreak="0">
    <w:nsid w:val="7E066E38"/>
    <w:multiLevelType w:val="hybridMultilevel"/>
    <w:tmpl w:val="EF2863AC"/>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02" w15:restartNumberingAfterBreak="0">
    <w:nsid w:val="7EBA7360"/>
    <w:multiLevelType w:val="hybridMultilevel"/>
    <w:tmpl w:val="F80C7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3" w15:restartNumberingAfterBreak="0">
    <w:nsid w:val="7EE031F9"/>
    <w:multiLevelType w:val="hybridMultilevel"/>
    <w:tmpl w:val="CA98AA90"/>
    <w:lvl w:ilvl="0" w:tplc="0B9A6146">
      <w:start w:val="1"/>
      <w:numFmt w:val="decimal"/>
      <w:lvlText w:val="%1."/>
      <w:lvlJc w:val="left"/>
      <w:pPr>
        <w:ind w:left="720" w:hanging="360"/>
      </w:pPr>
    </w:lvl>
    <w:lvl w:ilvl="1" w:tplc="1FA43BFC">
      <w:start w:val="1"/>
      <w:numFmt w:val="decimal"/>
      <w:lvlText w:val="%2."/>
      <w:lvlJc w:val="left"/>
      <w:pPr>
        <w:ind w:left="720" w:hanging="360"/>
      </w:pPr>
    </w:lvl>
    <w:lvl w:ilvl="2" w:tplc="7F6CEDE4">
      <w:start w:val="1"/>
      <w:numFmt w:val="decimal"/>
      <w:lvlText w:val="%3."/>
      <w:lvlJc w:val="left"/>
      <w:pPr>
        <w:ind w:left="720" w:hanging="360"/>
      </w:pPr>
    </w:lvl>
    <w:lvl w:ilvl="3" w:tplc="DDCEACCC">
      <w:start w:val="1"/>
      <w:numFmt w:val="decimal"/>
      <w:lvlText w:val="%4."/>
      <w:lvlJc w:val="left"/>
      <w:pPr>
        <w:ind w:left="720" w:hanging="360"/>
      </w:pPr>
    </w:lvl>
    <w:lvl w:ilvl="4" w:tplc="7B107F44">
      <w:start w:val="1"/>
      <w:numFmt w:val="decimal"/>
      <w:lvlText w:val="%5."/>
      <w:lvlJc w:val="left"/>
      <w:pPr>
        <w:ind w:left="720" w:hanging="360"/>
      </w:pPr>
    </w:lvl>
    <w:lvl w:ilvl="5" w:tplc="E78C7AA8">
      <w:start w:val="1"/>
      <w:numFmt w:val="decimal"/>
      <w:lvlText w:val="%6."/>
      <w:lvlJc w:val="left"/>
      <w:pPr>
        <w:ind w:left="720" w:hanging="360"/>
      </w:pPr>
    </w:lvl>
    <w:lvl w:ilvl="6" w:tplc="02FCD5F4">
      <w:start w:val="1"/>
      <w:numFmt w:val="decimal"/>
      <w:lvlText w:val="%7."/>
      <w:lvlJc w:val="left"/>
      <w:pPr>
        <w:ind w:left="720" w:hanging="360"/>
      </w:pPr>
    </w:lvl>
    <w:lvl w:ilvl="7" w:tplc="B1A8ECBA">
      <w:start w:val="1"/>
      <w:numFmt w:val="decimal"/>
      <w:lvlText w:val="%8."/>
      <w:lvlJc w:val="left"/>
      <w:pPr>
        <w:ind w:left="720" w:hanging="360"/>
      </w:pPr>
    </w:lvl>
    <w:lvl w:ilvl="8" w:tplc="489021E0">
      <w:start w:val="1"/>
      <w:numFmt w:val="decimal"/>
      <w:lvlText w:val="%9."/>
      <w:lvlJc w:val="left"/>
      <w:pPr>
        <w:ind w:left="720" w:hanging="360"/>
      </w:pPr>
    </w:lvl>
  </w:abstractNum>
  <w:abstractNum w:abstractNumId="204" w15:restartNumberingAfterBreak="0">
    <w:nsid w:val="7FE54EC5"/>
    <w:multiLevelType w:val="hybridMultilevel"/>
    <w:tmpl w:val="2FE27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830647">
    <w:abstractNumId w:val="52"/>
  </w:num>
  <w:num w:numId="2" w16cid:durableId="954025570">
    <w:abstractNumId w:val="73"/>
  </w:num>
  <w:num w:numId="3" w16cid:durableId="738135963">
    <w:abstractNumId w:val="177"/>
  </w:num>
  <w:num w:numId="4" w16cid:durableId="1915780132">
    <w:abstractNumId w:val="56"/>
  </w:num>
  <w:num w:numId="5" w16cid:durableId="1303660435">
    <w:abstractNumId w:val="138"/>
  </w:num>
  <w:num w:numId="6" w16cid:durableId="1172599414">
    <w:abstractNumId w:val="59"/>
  </w:num>
  <w:num w:numId="7" w16cid:durableId="1657220547">
    <w:abstractNumId w:val="115"/>
  </w:num>
  <w:num w:numId="8" w16cid:durableId="1537960590">
    <w:abstractNumId w:val="29"/>
  </w:num>
  <w:num w:numId="9" w16cid:durableId="1673601320">
    <w:abstractNumId w:val="26"/>
  </w:num>
  <w:num w:numId="10" w16cid:durableId="1020938471">
    <w:abstractNumId w:val="199"/>
  </w:num>
  <w:num w:numId="11" w16cid:durableId="253393321">
    <w:abstractNumId w:val="157"/>
  </w:num>
  <w:num w:numId="12" w16cid:durableId="618681718">
    <w:abstractNumId w:val="123"/>
  </w:num>
  <w:num w:numId="13" w16cid:durableId="1894191273">
    <w:abstractNumId w:val="197"/>
  </w:num>
  <w:num w:numId="14" w16cid:durableId="1672946646">
    <w:abstractNumId w:val="151"/>
  </w:num>
  <w:num w:numId="15" w16cid:durableId="307443534">
    <w:abstractNumId w:val="189"/>
  </w:num>
  <w:num w:numId="16" w16cid:durableId="177275306">
    <w:abstractNumId w:val="40"/>
  </w:num>
  <w:num w:numId="17" w16cid:durableId="193541604">
    <w:abstractNumId w:val="37"/>
  </w:num>
  <w:num w:numId="18" w16cid:durableId="713696623">
    <w:abstractNumId w:val="94"/>
  </w:num>
  <w:num w:numId="19" w16cid:durableId="112019080">
    <w:abstractNumId w:val="92"/>
  </w:num>
  <w:num w:numId="20" w16cid:durableId="583149029">
    <w:abstractNumId w:val="19"/>
  </w:num>
  <w:num w:numId="21" w16cid:durableId="246035313">
    <w:abstractNumId w:val="36"/>
  </w:num>
  <w:num w:numId="22" w16cid:durableId="777985956">
    <w:abstractNumId w:val="117"/>
  </w:num>
  <w:num w:numId="23" w16cid:durableId="187841519">
    <w:abstractNumId w:val="145"/>
  </w:num>
  <w:num w:numId="24" w16cid:durableId="246889872">
    <w:abstractNumId w:val="100"/>
  </w:num>
  <w:num w:numId="25" w16cid:durableId="549149056">
    <w:abstractNumId w:val="0"/>
  </w:num>
  <w:num w:numId="26" w16cid:durableId="617222100">
    <w:abstractNumId w:val="6"/>
  </w:num>
  <w:num w:numId="27" w16cid:durableId="348411436">
    <w:abstractNumId w:val="22"/>
  </w:num>
  <w:num w:numId="28" w16cid:durableId="404839666">
    <w:abstractNumId w:val="23"/>
  </w:num>
  <w:num w:numId="29" w16cid:durableId="1970284685">
    <w:abstractNumId w:val="44"/>
  </w:num>
  <w:num w:numId="30" w16cid:durableId="1515460364">
    <w:abstractNumId w:val="144"/>
  </w:num>
  <w:num w:numId="31" w16cid:durableId="1646396366">
    <w:abstractNumId w:val="182"/>
  </w:num>
  <w:num w:numId="32" w16cid:durableId="1275946492">
    <w:abstractNumId w:val="155"/>
  </w:num>
  <w:num w:numId="33" w16cid:durableId="940407528">
    <w:abstractNumId w:val="49"/>
  </w:num>
  <w:num w:numId="34" w16cid:durableId="1504318200">
    <w:abstractNumId w:val="150"/>
  </w:num>
  <w:num w:numId="35" w16cid:durableId="2011981744">
    <w:abstractNumId w:val="198"/>
  </w:num>
  <w:num w:numId="36" w16cid:durableId="651255134">
    <w:abstractNumId w:val="191"/>
  </w:num>
  <w:num w:numId="37" w16cid:durableId="602616466">
    <w:abstractNumId w:val="153"/>
  </w:num>
  <w:num w:numId="38" w16cid:durableId="1944726167">
    <w:abstractNumId w:val="169"/>
  </w:num>
  <w:num w:numId="39" w16cid:durableId="1751658957">
    <w:abstractNumId w:val="69"/>
  </w:num>
  <w:num w:numId="40" w16cid:durableId="1267152673">
    <w:abstractNumId w:val="46"/>
  </w:num>
  <w:num w:numId="41" w16cid:durableId="1187255875">
    <w:abstractNumId w:val="75"/>
  </w:num>
  <w:num w:numId="42" w16cid:durableId="1052576536">
    <w:abstractNumId w:val="88"/>
  </w:num>
  <w:num w:numId="43" w16cid:durableId="524830255">
    <w:abstractNumId w:val="135"/>
  </w:num>
  <w:num w:numId="44" w16cid:durableId="380902639">
    <w:abstractNumId w:val="9"/>
  </w:num>
  <w:num w:numId="45" w16cid:durableId="697239463">
    <w:abstractNumId w:val="83"/>
  </w:num>
  <w:num w:numId="46" w16cid:durableId="1315182597">
    <w:abstractNumId w:val="99"/>
  </w:num>
  <w:num w:numId="47" w16cid:durableId="2030908237">
    <w:abstractNumId w:val="61"/>
  </w:num>
  <w:num w:numId="48" w16cid:durableId="1639722518">
    <w:abstractNumId w:val="97"/>
  </w:num>
  <w:num w:numId="49" w16cid:durableId="868491548">
    <w:abstractNumId w:val="66"/>
  </w:num>
  <w:num w:numId="50" w16cid:durableId="2010906757">
    <w:abstractNumId w:val="87"/>
  </w:num>
  <w:num w:numId="51" w16cid:durableId="372197161">
    <w:abstractNumId w:val="42"/>
  </w:num>
  <w:num w:numId="52" w16cid:durableId="628365344">
    <w:abstractNumId w:val="179"/>
  </w:num>
  <w:num w:numId="53" w16cid:durableId="1891576822">
    <w:abstractNumId w:val="152"/>
  </w:num>
  <w:num w:numId="54" w16cid:durableId="925304025">
    <w:abstractNumId w:val="200"/>
  </w:num>
  <w:num w:numId="55" w16cid:durableId="564489213">
    <w:abstractNumId w:val="13"/>
  </w:num>
  <w:num w:numId="56" w16cid:durableId="1258904356">
    <w:abstractNumId w:val="90"/>
  </w:num>
  <w:num w:numId="57" w16cid:durableId="946502242">
    <w:abstractNumId w:val="3"/>
  </w:num>
  <w:num w:numId="58" w16cid:durableId="663970583">
    <w:abstractNumId w:val="192"/>
  </w:num>
  <w:num w:numId="59" w16cid:durableId="1345127392">
    <w:abstractNumId w:val="112"/>
  </w:num>
  <w:num w:numId="60" w16cid:durableId="1783258342">
    <w:abstractNumId w:val="67"/>
  </w:num>
  <w:num w:numId="61" w16cid:durableId="920875023">
    <w:abstractNumId w:val="27"/>
  </w:num>
  <w:num w:numId="62" w16cid:durableId="1188637295">
    <w:abstractNumId w:val="159"/>
  </w:num>
  <w:num w:numId="63" w16cid:durableId="344939214">
    <w:abstractNumId w:val="113"/>
  </w:num>
  <w:num w:numId="64" w16cid:durableId="1729955359">
    <w:abstractNumId w:val="134"/>
  </w:num>
  <w:num w:numId="65" w16cid:durableId="133253576">
    <w:abstractNumId w:val="31"/>
  </w:num>
  <w:num w:numId="66" w16cid:durableId="1189641637">
    <w:abstractNumId w:val="143"/>
  </w:num>
  <w:num w:numId="67" w16cid:durableId="158808420">
    <w:abstractNumId w:val="76"/>
  </w:num>
  <w:num w:numId="68" w16cid:durableId="1987973952">
    <w:abstractNumId w:val="164"/>
  </w:num>
  <w:num w:numId="69" w16cid:durableId="581330493">
    <w:abstractNumId w:val="82"/>
  </w:num>
  <w:num w:numId="70" w16cid:durableId="2129690252">
    <w:abstractNumId w:val="47"/>
  </w:num>
  <w:num w:numId="71" w16cid:durableId="339815105">
    <w:abstractNumId w:val="77"/>
  </w:num>
  <w:num w:numId="72" w16cid:durableId="2014333996">
    <w:abstractNumId w:val="2"/>
  </w:num>
  <w:num w:numId="73" w16cid:durableId="2052915676">
    <w:abstractNumId w:val="25"/>
  </w:num>
  <w:num w:numId="74" w16cid:durableId="644624972">
    <w:abstractNumId w:val="148"/>
  </w:num>
  <w:num w:numId="75" w16cid:durableId="942105520">
    <w:abstractNumId w:val="58"/>
  </w:num>
  <w:num w:numId="76" w16cid:durableId="1444879892">
    <w:abstractNumId w:val="174"/>
  </w:num>
  <w:num w:numId="77" w16cid:durableId="1925996344">
    <w:abstractNumId w:val="176"/>
  </w:num>
  <w:num w:numId="78" w16cid:durableId="1415250013">
    <w:abstractNumId w:val="33"/>
  </w:num>
  <w:num w:numId="79" w16cid:durableId="2005274449">
    <w:abstractNumId w:val="21"/>
  </w:num>
  <w:num w:numId="80" w16cid:durableId="1873616043">
    <w:abstractNumId w:val="184"/>
  </w:num>
  <w:num w:numId="81" w16cid:durableId="1086803379">
    <w:abstractNumId w:val="180"/>
  </w:num>
  <w:num w:numId="82" w16cid:durableId="1160148859">
    <w:abstractNumId w:val="57"/>
  </w:num>
  <w:num w:numId="83" w16cid:durableId="1322196070">
    <w:abstractNumId w:val="149"/>
  </w:num>
  <w:num w:numId="84" w16cid:durableId="1995061871">
    <w:abstractNumId w:val="91"/>
  </w:num>
  <w:num w:numId="85" w16cid:durableId="515002531">
    <w:abstractNumId w:val="80"/>
  </w:num>
  <w:num w:numId="86" w16cid:durableId="190147289">
    <w:abstractNumId w:val="154"/>
  </w:num>
  <w:num w:numId="87" w16cid:durableId="2060787022">
    <w:abstractNumId w:val="204"/>
  </w:num>
  <w:num w:numId="88" w16cid:durableId="1629123566">
    <w:abstractNumId w:val="129"/>
  </w:num>
  <w:num w:numId="89" w16cid:durableId="1715545726">
    <w:abstractNumId w:val="11"/>
  </w:num>
  <w:num w:numId="90" w16cid:durableId="2111469063">
    <w:abstractNumId w:val="172"/>
  </w:num>
  <w:num w:numId="91" w16cid:durableId="582493481">
    <w:abstractNumId w:val="108"/>
  </w:num>
  <w:num w:numId="92" w16cid:durableId="1286078972">
    <w:abstractNumId w:val="95"/>
  </w:num>
  <w:num w:numId="93" w16cid:durableId="634868344">
    <w:abstractNumId w:val="14"/>
  </w:num>
  <w:num w:numId="94" w16cid:durableId="2064982785">
    <w:abstractNumId w:val="4"/>
  </w:num>
  <w:num w:numId="95" w16cid:durableId="912740910">
    <w:abstractNumId w:val="193"/>
  </w:num>
  <w:num w:numId="96" w16cid:durableId="1613824808">
    <w:abstractNumId w:val="119"/>
  </w:num>
  <w:num w:numId="97" w16cid:durableId="1683625475">
    <w:abstractNumId w:val="103"/>
  </w:num>
  <w:num w:numId="98" w16cid:durableId="215892619">
    <w:abstractNumId w:val="30"/>
  </w:num>
  <w:num w:numId="99" w16cid:durableId="252662944">
    <w:abstractNumId w:val="120"/>
  </w:num>
  <w:num w:numId="100" w16cid:durableId="174921576">
    <w:abstractNumId w:val="55"/>
  </w:num>
  <w:num w:numId="101" w16cid:durableId="2042825937">
    <w:abstractNumId w:val="178"/>
  </w:num>
  <w:num w:numId="102" w16cid:durableId="1766489963">
    <w:abstractNumId w:val="194"/>
  </w:num>
  <w:num w:numId="103" w16cid:durableId="1467775388">
    <w:abstractNumId w:val="74"/>
  </w:num>
  <w:num w:numId="104" w16cid:durableId="812217665">
    <w:abstractNumId w:val="45"/>
  </w:num>
  <w:num w:numId="105" w16cid:durableId="2629970">
    <w:abstractNumId w:val="130"/>
  </w:num>
  <w:num w:numId="106" w16cid:durableId="1696535967">
    <w:abstractNumId w:val="8"/>
  </w:num>
  <w:num w:numId="107" w16cid:durableId="1953201305">
    <w:abstractNumId w:val="203"/>
  </w:num>
  <w:num w:numId="108" w16cid:durableId="1784768677">
    <w:abstractNumId w:val="106"/>
  </w:num>
  <w:num w:numId="109" w16cid:durableId="275216222">
    <w:abstractNumId w:val="51"/>
  </w:num>
  <w:num w:numId="110" w16cid:durableId="299188206">
    <w:abstractNumId w:val="133"/>
  </w:num>
  <w:num w:numId="111" w16cid:durableId="46417790">
    <w:abstractNumId w:val="85"/>
  </w:num>
  <w:num w:numId="112" w16cid:durableId="1610773583">
    <w:abstractNumId w:val="96"/>
  </w:num>
  <w:num w:numId="113" w16cid:durableId="1148130399">
    <w:abstractNumId w:val="89"/>
  </w:num>
  <w:num w:numId="114" w16cid:durableId="1064372197">
    <w:abstractNumId w:val="34"/>
  </w:num>
  <w:num w:numId="115" w16cid:durableId="1764916806">
    <w:abstractNumId w:val="17"/>
  </w:num>
  <w:num w:numId="116" w16cid:durableId="1125079824">
    <w:abstractNumId w:val="185"/>
  </w:num>
  <w:num w:numId="117" w16cid:durableId="548305206">
    <w:abstractNumId w:val="142"/>
  </w:num>
  <w:num w:numId="118" w16cid:durableId="1437361675">
    <w:abstractNumId w:val="196"/>
  </w:num>
  <w:num w:numId="119" w16cid:durableId="1957911094">
    <w:abstractNumId w:val="1"/>
  </w:num>
  <w:num w:numId="120" w16cid:durableId="1786654307">
    <w:abstractNumId w:val="128"/>
  </w:num>
  <w:num w:numId="121" w16cid:durableId="1769306088">
    <w:abstractNumId w:val="114"/>
  </w:num>
  <w:num w:numId="122" w16cid:durableId="380517644">
    <w:abstractNumId w:val="98"/>
  </w:num>
  <w:num w:numId="123" w16cid:durableId="1245141564">
    <w:abstractNumId w:val="16"/>
  </w:num>
  <w:num w:numId="124" w16cid:durableId="710618597">
    <w:abstractNumId w:val="35"/>
  </w:num>
  <w:num w:numId="125" w16cid:durableId="2068216924">
    <w:abstractNumId w:val="50"/>
  </w:num>
  <w:num w:numId="126" w16cid:durableId="281036208">
    <w:abstractNumId w:val="170"/>
  </w:num>
  <w:num w:numId="127" w16cid:durableId="222453400">
    <w:abstractNumId w:val="158"/>
  </w:num>
  <w:num w:numId="128" w16cid:durableId="1526403564">
    <w:abstractNumId w:val="78"/>
  </w:num>
  <w:num w:numId="129" w16cid:durableId="1223635534">
    <w:abstractNumId w:val="15"/>
  </w:num>
  <w:num w:numId="130" w16cid:durableId="33822022">
    <w:abstractNumId w:val="127"/>
  </w:num>
  <w:num w:numId="131" w16cid:durableId="828862824">
    <w:abstractNumId w:val="101"/>
  </w:num>
  <w:num w:numId="132" w16cid:durableId="673609241">
    <w:abstractNumId w:val="126"/>
  </w:num>
  <w:num w:numId="133" w16cid:durableId="1178233458">
    <w:abstractNumId w:val="139"/>
  </w:num>
  <w:num w:numId="134" w16cid:durableId="528183337">
    <w:abstractNumId w:val="195"/>
  </w:num>
  <w:num w:numId="135" w16cid:durableId="1817913615">
    <w:abstractNumId w:val="125"/>
  </w:num>
  <w:num w:numId="136" w16cid:durableId="495927465">
    <w:abstractNumId w:val="116"/>
  </w:num>
  <w:num w:numId="137" w16cid:durableId="465975626">
    <w:abstractNumId w:val="183"/>
  </w:num>
  <w:num w:numId="138" w16cid:durableId="936905858">
    <w:abstractNumId w:val="68"/>
  </w:num>
  <w:num w:numId="139" w16cid:durableId="388187965">
    <w:abstractNumId w:val="168"/>
  </w:num>
  <w:num w:numId="140" w16cid:durableId="1891188117">
    <w:abstractNumId w:val="24"/>
  </w:num>
  <w:num w:numId="141" w16cid:durableId="1129395817">
    <w:abstractNumId w:val="81"/>
  </w:num>
  <w:num w:numId="142" w16cid:durableId="146896608">
    <w:abstractNumId w:val="190"/>
  </w:num>
  <w:num w:numId="143" w16cid:durableId="1605991878">
    <w:abstractNumId w:val="62"/>
  </w:num>
  <w:num w:numId="144" w16cid:durableId="330988429">
    <w:abstractNumId w:val="102"/>
  </w:num>
  <w:num w:numId="145" w16cid:durableId="1633637411">
    <w:abstractNumId w:val="38"/>
  </w:num>
  <w:num w:numId="146" w16cid:durableId="1824732664">
    <w:abstractNumId w:val="167"/>
  </w:num>
  <w:num w:numId="147" w16cid:durableId="366174745">
    <w:abstractNumId w:val="43"/>
  </w:num>
  <w:num w:numId="148" w16cid:durableId="1562448759">
    <w:abstractNumId w:val="160"/>
  </w:num>
  <w:num w:numId="149" w16cid:durableId="1886797828">
    <w:abstractNumId w:val="60"/>
  </w:num>
  <w:num w:numId="150" w16cid:durableId="1637562116">
    <w:abstractNumId w:val="110"/>
  </w:num>
  <w:num w:numId="151" w16cid:durableId="1996294225">
    <w:abstractNumId w:val="111"/>
  </w:num>
  <w:num w:numId="152" w16cid:durableId="1198012150">
    <w:abstractNumId w:val="93"/>
  </w:num>
  <w:num w:numId="153" w16cid:durableId="471412694">
    <w:abstractNumId w:val="156"/>
  </w:num>
  <w:num w:numId="154" w16cid:durableId="1971671983">
    <w:abstractNumId w:val="20"/>
  </w:num>
  <w:num w:numId="155" w16cid:durableId="855919858">
    <w:abstractNumId w:val="48"/>
  </w:num>
  <w:num w:numId="156" w16cid:durableId="1186791934">
    <w:abstractNumId w:val="107"/>
  </w:num>
  <w:num w:numId="157" w16cid:durableId="1151337431">
    <w:abstractNumId w:val="109"/>
  </w:num>
  <w:num w:numId="158" w16cid:durableId="884486240">
    <w:abstractNumId w:val="124"/>
  </w:num>
  <w:num w:numId="159" w16cid:durableId="24910758">
    <w:abstractNumId w:val="136"/>
  </w:num>
  <w:num w:numId="160" w16cid:durableId="10760190">
    <w:abstractNumId w:val="137"/>
  </w:num>
  <w:num w:numId="161" w16cid:durableId="1276060980">
    <w:abstractNumId w:val="10"/>
  </w:num>
  <w:num w:numId="162" w16cid:durableId="1682122196">
    <w:abstractNumId w:val="187"/>
  </w:num>
  <w:num w:numId="163" w16cid:durableId="2112046272">
    <w:abstractNumId w:val="70"/>
  </w:num>
  <w:num w:numId="164" w16cid:durableId="927497631">
    <w:abstractNumId w:val="41"/>
  </w:num>
  <w:num w:numId="165" w16cid:durableId="2059740786">
    <w:abstractNumId w:val="72"/>
  </w:num>
  <w:num w:numId="166" w16cid:durableId="16853656">
    <w:abstractNumId w:val="84"/>
  </w:num>
  <w:num w:numId="167" w16cid:durableId="447551892">
    <w:abstractNumId w:val="175"/>
  </w:num>
  <w:num w:numId="168" w16cid:durableId="393044329">
    <w:abstractNumId w:val="79"/>
  </w:num>
  <w:num w:numId="169" w16cid:durableId="1972124232">
    <w:abstractNumId w:val="18"/>
  </w:num>
  <w:num w:numId="170" w16cid:durableId="1237322251">
    <w:abstractNumId w:val="166"/>
  </w:num>
  <w:num w:numId="171" w16cid:durableId="1357000534">
    <w:abstractNumId w:val="104"/>
  </w:num>
  <w:num w:numId="172" w16cid:durableId="150145859">
    <w:abstractNumId w:val="132"/>
  </w:num>
  <w:num w:numId="173" w16cid:durableId="1732001284">
    <w:abstractNumId w:val="181"/>
  </w:num>
  <w:num w:numId="174" w16cid:durableId="1469855133">
    <w:abstractNumId w:val="202"/>
  </w:num>
  <w:num w:numId="175" w16cid:durableId="1997342564">
    <w:abstractNumId w:val="86"/>
  </w:num>
  <w:num w:numId="176" w16cid:durableId="2012638514">
    <w:abstractNumId w:val="131"/>
  </w:num>
  <w:num w:numId="177" w16cid:durableId="845708353">
    <w:abstractNumId w:val="39"/>
  </w:num>
  <w:num w:numId="178" w16cid:durableId="1749230823">
    <w:abstractNumId w:val="162"/>
  </w:num>
  <w:num w:numId="179" w16cid:durableId="344599150">
    <w:abstractNumId w:val="7"/>
  </w:num>
  <w:num w:numId="180" w16cid:durableId="1641838223">
    <w:abstractNumId w:val="64"/>
  </w:num>
  <w:num w:numId="181" w16cid:durableId="465203396">
    <w:abstractNumId w:val="121"/>
  </w:num>
  <w:num w:numId="182" w16cid:durableId="1317077498">
    <w:abstractNumId w:val="188"/>
  </w:num>
  <w:num w:numId="183" w16cid:durableId="231894153">
    <w:abstractNumId w:val="140"/>
  </w:num>
  <w:num w:numId="184" w16cid:durableId="972833167">
    <w:abstractNumId w:val="146"/>
  </w:num>
  <w:num w:numId="185" w16cid:durableId="1604611821">
    <w:abstractNumId w:val="147"/>
  </w:num>
  <w:num w:numId="186" w16cid:durableId="253560542">
    <w:abstractNumId w:val="28"/>
  </w:num>
  <w:num w:numId="187" w16cid:durableId="24062732">
    <w:abstractNumId w:val="32"/>
  </w:num>
  <w:num w:numId="188" w16cid:durableId="1374960355">
    <w:abstractNumId w:val="122"/>
  </w:num>
  <w:num w:numId="189" w16cid:durableId="1484395111">
    <w:abstractNumId w:val="54"/>
  </w:num>
  <w:num w:numId="190" w16cid:durableId="331640347">
    <w:abstractNumId w:val="105"/>
  </w:num>
  <w:num w:numId="191" w16cid:durableId="670958461">
    <w:abstractNumId w:val="201"/>
  </w:num>
  <w:num w:numId="192" w16cid:durableId="111826461">
    <w:abstractNumId w:val="141"/>
  </w:num>
  <w:num w:numId="193" w16cid:durableId="991641017">
    <w:abstractNumId w:val="53"/>
  </w:num>
  <w:num w:numId="194" w16cid:durableId="2037076762">
    <w:abstractNumId w:val="163"/>
  </w:num>
  <w:num w:numId="195" w16cid:durableId="794637375">
    <w:abstractNumId w:val="171"/>
  </w:num>
  <w:num w:numId="196" w16cid:durableId="1847669104">
    <w:abstractNumId w:val="161"/>
  </w:num>
  <w:num w:numId="197" w16cid:durableId="1949238598">
    <w:abstractNumId w:val="5"/>
  </w:num>
  <w:num w:numId="198" w16cid:durableId="1582253521">
    <w:abstractNumId w:val="65"/>
  </w:num>
  <w:num w:numId="199" w16cid:durableId="980157995">
    <w:abstractNumId w:val="173"/>
  </w:num>
  <w:num w:numId="200" w16cid:durableId="115221932">
    <w:abstractNumId w:val="186"/>
  </w:num>
  <w:num w:numId="201" w16cid:durableId="546768272">
    <w:abstractNumId w:val="12"/>
  </w:num>
  <w:num w:numId="202" w16cid:durableId="829322256">
    <w:abstractNumId w:val="118"/>
  </w:num>
  <w:num w:numId="203" w16cid:durableId="1862668189">
    <w:abstractNumId w:val="71"/>
  </w:num>
  <w:num w:numId="204" w16cid:durableId="672878950">
    <w:abstractNumId w:val="165"/>
  </w:num>
  <w:num w:numId="205" w16cid:durableId="1818958291">
    <w:abstractNumId w:val="63"/>
  </w:num>
  <w:numIdMacAtCleanup w:val="20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bordersDoNotSurroundHeader/>
  <w:bordersDoNotSurroundFooter/>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ocumentProtection w:edit="readOnly" w:enforcement="0"/>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E"/>
    <w:rsid w:val="000005A5"/>
    <w:rsid w:val="000014A0"/>
    <w:rsid w:val="00001B65"/>
    <w:rsid w:val="000022E7"/>
    <w:rsid w:val="00004449"/>
    <w:rsid w:val="00004F09"/>
    <w:rsid w:val="00005EEC"/>
    <w:rsid w:val="0000621D"/>
    <w:rsid w:val="00006FB3"/>
    <w:rsid w:val="00010343"/>
    <w:rsid w:val="00012228"/>
    <w:rsid w:val="0001547A"/>
    <w:rsid w:val="00015A86"/>
    <w:rsid w:val="00015A8C"/>
    <w:rsid w:val="000165ED"/>
    <w:rsid w:val="00017493"/>
    <w:rsid w:val="00020F27"/>
    <w:rsid w:val="0002107C"/>
    <w:rsid w:val="000211A9"/>
    <w:rsid w:val="0002134D"/>
    <w:rsid w:val="0002184A"/>
    <w:rsid w:val="00021B6A"/>
    <w:rsid w:val="00021BB6"/>
    <w:rsid w:val="000224EA"/>
    <w:rsid w:val="00022BF1"/>
    <w:rsid w:val="000233AD"/>
    <w:rsid w:val="0002594E"/>
    <w:rsid w:val="000259FA"/>
    <w:rsid w:val="0002679E"/>
    <w:rsid w:val="000267C7"/>
    <w:rsid w:val="000270EC"/>
    <w:rsid w:val="000277A3"/>
    <w:rsid w:val="00030791"/>
    <w:rsid w:val="000307E2"/>
    <w:rsid w:val="00031BEB"/>
    <w:rsid w:val="00032328"/>
    <w:rsid w:val="00032B0A"/>
    <w:rsid w:val="00033C06"/>
    <w:rsid w:val="0003571C"/>
    <w:rsid w:val="0003584D"/>
    <w:rsid w:val="000375E9"/>
    <w:rsid w:val="0004065D"/>
    <w:rsid w:val="0004080C"/>
    <w:rsid w:val="00040BA7"/>
    <w:rsid w:val="00040D51"/>
    <w:rsid w:val="00041023"/>
    <w:rsid w:val="00041238"/>
    <w:rsid w:val="00041B26"/>
    <w:rsid w:val="0004205B"/>
    <w:rsid w:val="00042CA5"/>
    <w:rsid w:val="00043024"/>
    <w:rsid w:val="00043BEB"/>
    <w:rsid w:val="00044884"/>
    <w:rsid w:val="000468F0"/>
    <w:rsid w:val="000476DD"/>
    <w:rsid w:val="00050B13"/>
    <w:rsid w:val="00050F0D"/>
    <w:rsid w:val="00051545"/>
    <w:rsid w:val="000517FF"/>
    <w:rsid w:val="00051A60"/>
    <w:rsid w:val="00051DEE"/>
    <w:rsid w:val="000527CC"/>
    <w:rsid w:val="00053F38"/>
    <w:rsid w:val="000544CA"/>
    <w:rsid w:val="000548A1"/>
    <w:rsid w:val="00060272"/>
    <w:rsid w:val="000608D3"/>
    <w:rsid w:val="00061FAC"/>
    <w:rsid w:val="000631AE"/>
    <w:rsid w:val="0006395F"/>
    <w:rsid w:val="0006465C"/>
    <w:rsid w:val="00065794"/>
    <w:rsid w:val="00065CEF"/>
    <w:rsid w:val="000663AA"/>
    <w:rsid w:val="000674E7"/>
    <w:rsid w:val="00067DDC"/>
    <w:rsid w:val="00070B0E"/>
    <w:rsid w:val="0007126B"/>
    <w:rsid w:val="00071688"/>
    <w:rsid w:val="000717FF"/>
    <w:rsid w:val="00073839"/>
    <w:rsid w:val="000742E6"/>
    <w:rsid w:val="00074A5F"/>
    <w:rsid w:val="00075B89"/>
    <w:rsid w:val="000765CC"/>
    <w:rsid w:val="00076D0C"/>
    <w:rsid w:val="00077FEB"/>
    <w:rsid w:val="0008150E"/>
    <w:rsid w:val="00081C32"/>
    <w:rsid w:val="00081D72"/>
    <w:rsid w:val="00083D69"/>
    <w:rsid w:val="000859DE"/>
    <w:rsid w:val="0008666D"/>
    <w:rsid w:val="00087FC6"/>
    <w:rsid w:val="00091023"/>
    <w:rsid w:val="000914E9"/>
    <w:rsid w:val="00091C19"/>
    <w:rsid w:val="00093289"/>
    <w:rsid w:val="0009410F"/>
    <w:rsid w:val="00094593"/>
    <w:rsid w:val="00096981"/>
    <w:rsid w:val="00096A3F"/>
    <w:rsid w:val="00096E7D"/>
    <w:rsid w:val="00097667"/>
    <w:rsid w:val="000977FD"/>
    <w:rsid w:val="00097B41"/>
    <w:rsid w:val="000A03B2"/>
    <w:rsid w:val="000A13AE"/>
    <w:rsid w:val="000A1615"/>
    <w:rsid w:val="000A23AB"/>
    <w:rsid w:val="000A335A"/>
    <w:rsid w:val="000A50FB"/>
    <w:rsid w:val="000A760A"/>
    <w:rsid w:val="000A77FF"/>
    <w:rsid w:val="000B0838"/>
    <w:rsid w:val="000B16C3"/>
    <w:rsid w:val="000B17A5"/>
    <w:rsid w:val="000B195F"/>
    <w:rsid w:val="000B1BA8"/>
    <w:rsid w:val="000B32D0"/>
    <w:rsid w:val="000B38A3"/>
    <w:rsid w:val="000B4CDB"/>
    <w:rsid w:val="000B4E8A"/>
    <w:rsid w:val="000B5FEA"/>
    <w:rsid w:val="000B63FF"/>
    <w:rsid w:val="000B694E"/>
    <w:rsid w:val="000B7533"/>
    <w:rsid w:val="000C047C"/>
    <w:rsid w:val="000C1E38"/>
    <w:rsid w:val="000C2488"/>
    <w:rsid w:val="000C73D8"/>
    <w:rsid w:val="000D03B0"/>
    <w:rsid w:val="000D424A"/>
    <w:rsid w:val="000D4B8E"/>
    <w:rsid w:val="000D5657"/>
    <w:rsid w:val="000D6789"/>
    <w:rsid w:val="000E085E"/>
    <w:rsid w:val="000E0DAF"/>
    <w:rsid w:val="000E229E"/>
    <w:rsid w:val="000E38A1"/>
    <w:rsid w:val="000E3B49"/>
    <w:rsid w:val="000E3EA4"/>
    <w:rsid w:val="000E47A5"/>
    <w:rsid w:val="000E4E93"/>
    <w:rsid w:val="000E7FD9"/>
    <w:rsid w:val="000F0703"/>
    <w:rsid w:val="000F2A3B"/>
    <w:rsid w:val="000F3659"/>
    <w:rsid w:val="000F38AA"/>
    <w:rsid w:val="000F4A96"/>
    <w:rsid w:val="000F63EE"/>
    <w:rsid w:val="000F72CC"/>
    <w:rsid w:val="000F769F"/>
    <w:rsid w:val="000F7BA3"/>
    <w:rsid w:val="00100B32"/>
    <w:rsid w:val="0010176E"/>
    <w:rsid w:val="0010234D"/>
    <w:rsid w:val="00102C9C"/>
    <w:rsid w:val="00103757"/>
    <w:rsid w:val="0010383F"/>
    <w:rsid w:val="00103F1B"/>
    <w:rsid w:val="00105398"/>
    <w:rsid w:val="00105674"/>
    <w:rsid w:val="00105B29"/>
    <w:rsid w:val="00110371"/>
    <w:rsid w:val="00113145"/>
    <w:rsid w:val="00113921"/>
    <w:rsid w:val="00114E7F"/>
    <w:rsid w:val="00115FE8"/>
    <w:rsid w:val="00116818"/>
    <w:rsid w:val="00116A3D"/>
    <w:rsid w:val="0011785E"/>
    <w:rsid w:val="00117BEA"/>
    <w:rsid w:val="00120723"/>
    <w:rsid w:val="00120B6B"/>
    <w:rsid w:val="00120C5C"/>
    <w:rsid w:val="0012267D"/>
    <w:rsid w:val="00124267"/>
    <w:rsid w:val="001242E7"/>
    <w:rsid w:val="001250A1"/>
    <w:rsid w:val="0012742B"/>
    <w:rsid w:val="00127EC1"/>
    <w:rsid w:val="00127F39"/>
    <w:rsid w:val="00130047"/>
    <w:rsid w:val="001303D5"/>
    <w:rsid w:val="001305D7"/>
    <w:rsid w:val="0013151A"/>
    <w:rsid w:val="001325A5"/>
    <w:rsid w:val="00133355"/>
    <w:rsid w:val="0013413D"/>
    <w:rsid w:val="00135FC8"/>
    <w:rsid w:val="00136588"/>
    <w:rsid w:val="001365BE"/>
    <w:rsid w:val="001369D6"/>
    <w:rsid w:val="00137944"/>
    <w:rsid w:val="00137FF8"/>
    <w:rsid w:val="00141138"/>
    <w:rsid w:val="00141D36"/>
    <w:rsid w:val="001423D6"/>
    <w:rsid w:val="001425A5"/>
    <w:rsid w:val="00142617"/>
    <w:rsid w:val="00143DDE"/>
    <w:rsid w:val="00144DC3"/>
    <w:rsid w:val="001462ED"/>
    <w:rsid w:val="00152632"/>
    <w:rsid w:val="00155230"/>
    <w:rsid w:val="001555C7"/>
    <w:rsid w:val="00155733"/>
    <w:rsid w:val="00156273"/>
    <w:rsid w:val="001565FB"/>
    <w:rsid w:val="001573EE"/>
    <w:rsid w:val="00157461"/>
    <w:rsid w:val="00157DE7"/>
    <w:rsid w:val="0016567E"/>
    <w:rsid w:val="00165E0B"/>
    <w:rsid w:val="00166A1A"/>
    <w:rsid w:val="00166E76"/>
    <w:rsid w:val="001671BC"/>
    <w:rsid w:val="00167C55"/>
    <w:rsid w:val="00171BFC"/>
    <w:rsid w:val="0017284E"/>
    <w:rsid w:val="00172BCC"/>
    <w:rsid w:val="00172C2F"/>
    <w:rsid w:val="00173545"/>
    <w:rsid w:val="0017382B"/>
    <w:rsid w:val="00173DA0"/>
    <w:rsid w:val="00174590"/>
    <w:rsid w:val="00174605"/>
    <w:rsid w:val="00174BAE"/>
    <w:rsid w:val="00174EF2"/>
    <w:rsid w:val="00177FB7"/>
    <w:rsid w:val="001801D7"/>
    <w:rsid w:val="00180540"/>
    <w:rsid w:val="00180805"/>
    <w:rsid w:val="001809E3"/>
    <w:rsid w:val="001812AA"/>
    <w:rsid w:val="0018215C"/>
    <w:rsid w:val="00182251"/>
    <w:rsid w:val="00184B33"/>
    <w:rsid w:val="00185051"/>
    <w:rsid w:val="001871C1"/>
    <w:rsid w:val="00195522"/>
    <w:rsid w:val="00195627"/>
    <w:rsid w:val="00195A53"/>
    <w:rsid w:val="00196E85"/>
    <w:rsid w:val="00196F33"/>
    <w:rsid w:val="00197370"/>
    <w:rsid w:val="0019776D"/>
    <w:rsid w:val="001A0AC6"/>
    <w:rsid w:val="001A0C27"/>
    <w:rsid w:val="001A18A9"/>
    <w:rsid w:val="001A246F"/>
    <w:rsid w:val="001A550F"/>
    <w:rsid w:val="001A5E99"/>
    <w:rsid w:val="001A6807"/>
    <w:rsid w:val="001A6EEA"/>
    <w:rsid w:val="001A6FC4"/>
    <w:rsid w:val="001A7C4D"/>
    <w:rsid w:val="001A7F9D"/>
    <w:rsid w:val="001B0671"/>
    <w:rsid w:val="001B0688"/>
    <w:rsid w:val="001B0AE6"/>
    <w:rsid w:val="001B255F"/>
    <w:rsid w:val="001B3278"/>
    <w:rsid w:val="001B39E1"/>
    <w:rsid w:val="001B3E1A"/>
    <w:rsid w:val="001B3EBF"/>
    <w:rsid w:val="001B45EF"/>
    <w:rsid w:val="001B4610"/>
    <w:rsid w:val="001B5BEE"/>
    <w:rsid w:val="001B5C75"/>
    <w:rsid w:val="001B61D0"/>
    <w:rsid w:val="001B7DA4"/>
    <w:rsid w:val="001B7F5B"/>
    <w:rsid w:val="001C02FC"/>
    <w:rsid w:val="001C1C41"/>
    <w:rsid w:val="001C4416"/>
    <w:rsid w:val="001C4430"/>
    <w:rsid w:val="001C4CAF"/>
    <w:rsid w:val="001C4DFE"/>
    <w:rsid w:val="001C53C5"/>
    <w:rsid w:val="001C5C33"/>
    <w:rsid w:val="001C6FFC"/>
    <w:rsid w:val="001C7040"/>
    <w:rsid w:val="001D020E"/>
    <w:rsid w:val="001D1A6E"/>
    <w:rsid w:val="001D1AFD"/>
    <w:rsid w:val="001D1E6B"/>
    <w:rsid w:val="001D2E23"/>
    <w:rsid w:val="001D476F"/>
    <w:rsid w:val="001D567C"/>
    <w:rsid w:val="001D62A1"/>
    <w:rsid w:val="001D6941"/>
    <w:rsid w:val="001D7451"/>
    <w:rsid w:val="001E07CE"/>
    <w:rsid w:val="001E0993"/>
    <w:rsid w:val="001E0F19"/>
    <w:rsid w:val="001E1067"/>
    <w:rsid w:val="001E17B1"/>
    <w:rsid w:val="001E21BC"/>
    <w:rsid w:val="001E2566"/>
    <w:rsid w:val="001E2586"/>
    <w:rsid w:val="001E258D"/>
    <w:rsid w:val="001E2964"/>
    <w:rsid w:val="001E3591"/>
    <w:rsid w:val="001E3B2B"/>
    <w:rsid w:val="001E3B81"/>
    <w:rsid w:val="001E455F"/>
    <w:rsid w:val="001E5752"/>
    <w:rsid w:val="001E5BBC"/>
    <w:rsid w:val="001E6551"/>
    <w:rsid w:val="001F0BDD"/>
    <w:rsid w:val="001F175D"/>
    <w:rsid w:val="001F1B64"/>
    <w:rsid w:val="001F27C5"/>
    <w:rsid w:val="001F3A1E"/>
    <w:rsid w:val="001F41AD"/>
    <w:rsid w:val="001F44BE"/>
    <w:rsid w:val="001F4957"/>
    <w:rsid w:val="001F65B4"/>
    <w:rsid w:val="00200387"/>
    <w:rsid w:val="00200952"/>
    <w:rsid w:val="00200FD0"/>
    <w:rsid w:val="00203862"/>
    <w:rsid w:val="0020436B"/>
    <w:rsid w:val="00205E3D"/>
    <w:rsid w:val="00206DFF"/>
    <w:rsid w:val="002077FD"/>
    <w:rsid w:val="00210B61"/>
    <w:rsid w:val="00210EBC"/>
    <w:rsid w:val="00211AB7"/>
    <w:rsid w:val="00211EF5"/>
    <w:rsid w:val="002123EF"/>
    <w:rsid w:val="002130D6"/>
    <w:rsid w:val="002134FE"/>
    <w:rsid w:val="00214282"/>
    <w:rsid w:val="002152AC"/>
    <w:rsid w:val="00215C03"/>
    <w:rsid w:val="00215E4C"/>
    <w:rsid w:val="0021642E"/>
    <w:rsid w:val="002177A1"/>
    <w:rsid w:val="00220278"/>
    <w:rsid w:val="00220666"/>
    <w:rsid w:val="0022087B"/>
    <w:rsid w:val="002208DA"/>
    <w:rsid w:val="00220A96"/>
    <w:rsid w:val="00221883"/>
    <w:rsid w:val="00221A6B"/>
    <w:rsid w:val="00221B24"/>
    <w:rsid w:val="00222371"/>
    <w:rsid w:val="00222545"/>
    <w:rsid w:val="00222994"/>
    <w:rsid w:val="002235ED"/>
    <w:rsid w:val="00224F5A"/>
    <w:rsid w:val="00225583"/>
    <w:rsid w:val="00226CC9"/>
    <w:rsid w:val="0022762A"/>
    <w:rsid w:val="00232616"/>
    <w:rsid w:val="00232C99"/>
    <w:rsid w:val="00232CD7"/>
    <w:rsid w:val="00232EE2"/>
    <w:rsid w:val="002405F7"/>
    <w:rsid w:val="002407CF"/>
    <w:rsid w:val="00240DA1"/>
    <w:rsid w:val="00241731"/>
    <w:rsid w:val="002423EA"/>
    <w:rsid w:val="0024250A"/>
    <w:rsid w:val="002430D2"/>
    <w:rsid w:val="00243A80"/>
    <w:rsid w:val="00243CB1"/>
    <w:rsid w:val="00244D41"/>
    <w:rsid w:val="0024514F"/>
    <w:rsid w:val="002465D2"/>
    <w:rsid w:val="00246887"/>
    <w:rsid w:val="002469EF"/>
    <w:rsid w:val="00246B19"/>
    <w:rsid w:val="00246CCC"/>
    <w:rsid w:val="002500E0"/>
    <w:rsid w:val="00251007"/>
    <w:rsid w:val="00251A27"/>
    <w:rsid w:val="002525FB"/>
    <w:rsid w:val="00252E7C"/>
    <w:rsid w:val="00254771"/>
    <w:rsid w:val="0025526F"/>
    <w:rsid w:val="00255606"/>
    <w:rsid w:val="00255608"/>
    <w:rsid w:val="00256FCC"/>
    <w:rsid w:val="00260876"/>
    <w:rsid w:val="00261472"/>
    <w:rsid w:val="00261ED7"/>
    <w:rsid w:val="00262A7B"/>
    <w:rsid w:val="0026533E"/>
    <w:rsid w:val="00265CF0"/>
    <w:rsid w:val="0027144A"/>
    <w:rsid w:val="00272905"/>
    <w:rsid w:val="00273AAB"/>
    <w:rsid w:val="00273EA2"/>
    <w:rsid w:val="00273F58"/>
    <w:rsid w:val="002744B1"/>
    <w:rsid w:val="0027591D"/>
    <w:rsid w:val="00275B0C"/>
    <w:rsid w:val="00275CFB"/>
    <w:rsid w:val="00276C3F"/>
    <w:rsid w:val="00277531"/>
    <w:rsid w:val="00277D78"/>
    <w:rsid w:val="00280360"/>
    <w:rsid w:val="0028087A"/>
    <w:rsid w:val="00280D69"/>
    <w:rsid w:val="00282040"/>
    <w:rsid w:val="0028233D"/>
    <w:rsid w:val="002828D7"/>
    <w:rsid w:val="0028334F"/>
    <w:rsid w:val="00283815"/>
    <w:rsid w:val="00283E63"/>
    <w:rsid w:val="00290F91"/>
    <w:rsid w:val="0029276A"/>
    <w:rsid w:val="002927FB"/>
    <w:rsid w:val="00292E56"/>
    <w:rsid w:val="0029339A"/>
    <w:rsid w:val="00293B2D"/>
    <w:rsid w:val="00293E00"/>
    <w:rsid w:val="002940AA"/>
    <w:rsid w:val="00294CB1"/>
    <w:rsid w:val="00295BDC"/>
    <w:rsid w:val="00295F95"/>
    <w:rsid w:val="00296525"/>
    <w:rsid w:val="002977A4"/>
    <w:rsid w:val="00297E24"/>
    <w:rsid w:val="002A038E"/>
    <w:rsid w:val="002A189F"/>
    <w:rsid w:val="002A190B"/>
    <w:rsid w:val="002A1C1A"/>
    <w:rsid w:val="002A2F01"/>
    <w:rsid w:val="002A49AC"/>
    <w:rsid w:val="002A4C79"/>
    <w:rsid w:val="002A4F13"/>
    <w:rsid w:val="002A6E5C"/>
    <w:rsid w:val="002B0443"/>
    <w:rsid w:val="002B230F"/>
    <w:rsid w:val="002B3B56"/>
    <w:rsid w:val="002B4004"/>
    <w:rsid w:val="002B524D"/>
    <w:rsid w:val="002B54E9"/>
    <w:rsid w:val="002B6DC4"/>
    <w:rsid w:val="002B6DEE"/>
    <w:rsid w:val="002C1035"/>
    <w:rsid w:val="002C2DCA"/>
    <w:rsid w:val="002C30F6"/>
    <w:rsid w:val="002C49A9"/>
    <w:rsid w:val="002C4EF4"/>
    <w:rsid w:val="002D0AB4"/>
    <w:rsid w:val="002D0F61"/>
    <w:rsid w:val="002D0FAB"/>
    <w:rsid w:val="002D1705"/>
    <w:rsid w:val="002D305E"/>
    <w:rsid w:val="002D5516"/>
    <w:rsid w:val="002D5F0D"/>
    <w:rsid w:val="002D6482"/>
    <w:rsid w:val="002E13D8"/>
    <w:rsid w:val="002E1D40"/>
    <w:rsid w:val="002E1DEB"/>
    <w:rsid w:val="002E2271"/>
    <w:rsid w:val="002E22DA"/>
    <w:rsid w:val="002E2365"/>
    <w:rsid w:val="002E2EB2"/>
    <w:rsid w:val="002E4908"/>
    <w:rsid w:val="002E7D51"/>
    <w:rsid w:val="002F1505"/>
    <w:rsid w:val="002F1AF9"/>
    <w:rsid w:val="002F226E"/>
    <w:rsid w:val="002F23F0"/>
    <w:rsid w:val="002F25F3"/>
    <w:rsid w:val="002F2C44"/>
    <w:rsid w:val="002F35BC"/>
    <w:rsid w:val="002F510C"/>
    <w:rsid w:val="002F577E"/>
    <w:rsid w:val="002F595B"/>
    <w:rsid w:val="002F5981"/>
    <w:rsid w:val="003000C1"/>
    <w:rsid w:val="00300268"/>
    <w:rsid w:val="0030061A"/>
    <w:rsid w:val="00301384"/>
    <w:rsid w:val="00302367"/>
    <w:rsid w:val="00302C3B"/>
    <w:rsid w:val="00303048"/>
    <w:rsid w:val="00303BCD"/>
    <w:rsid w:val="0030429B"/>
    <w:rsid w:val="003042E9"/>
    <w:rsid w:val="0030590B"/>
    <w:rsid w:val="0030638A"/>
    <w:rsid w:val="0030751D"/>
    <w:rsid w:val="00311425"/>
    <w:rsid w:val="00311B95"/>
    <w:rsid w:val="003127F5"/>
    <w:rsid w:val="00312A9F"/>
    <w:rsid w:val="00312C6A"/>
    <w:rsid w:val="003139AB"/>
    <w:rsid w:val="00313B2A"/>
    <w:rsid w:val="0031437E"/>
    <w:rsid w:val="00314A3D"/>
    <w:rsid w:val="00314D8B"/>
    <w:rsid w:val="00315B36"/>
    <w:rsid w:val="00316606"/>
    <w:rsid w:val="003179FA"/>
    <w:rsid w:val="00317AA1"/>
    <w:rsid w:val="0032091E"/>
    <w:rsid w:val="00321450"/>
    <w:rsid w:val="003215F7"/>
    <w:rsid w:val="00322D6D"/>
    <w:rsid w:val="00323067"/>
    <w:rsid w:val="003231B0"/>
    <w:rsid w:val="0032349D"/>
    <w:rsid w:val="003243EE"/>
    <w:rsid w:val="00325360"/>
    <w:rsid w:val="00325403"/>
    <w:rsid w:val="00325D22"/>
    <w:rsid w:val="00326B89"/>
    <w:rsid w:val="00326BAC"/>
    <w:rsid w:val="00327A14"/>
    <w:rsid w:val="00327B5B"/>
    <w:rsid w:val="00327C17"/>
    <w:rsid w:val="00327ED2"/>
    <w:rsid w:val="003305FE"/>
    <w:rsid w:val="0033145A"/>
    <w:rsid w:val="00332CC2"/>
    <w:rsid w:val="00333FA7"/>
    <w:rsid w:val="00334306"/>
    <w:rsid w:val="00335C93"/>
    <w:rsid w:val="003374B1"/>
    <w:rsid w:val="00337905"/>
    <w:rsid w:val="003404A6"/>
    <w:rsid w:val="003405F9"/>
    <w:rsid w:val="00341AEF"/>
    <w:rsid w:val="00342F91"/>
    <w:rsid w:val="003437BA"/>
    <w:rsid w:val="00343974"/>
    <w:rsid w:val="0034471B"/>
    <w:rsid w:val="00344BCF"/>
    <w:rsid w:val="003466B4"/>
    <w:rsid w:val="00347619"/>
    <w:rsid w:val="003479BD"/>
    <w:rsid w:val="003505BC"/>
    <w:rsid w:val="003512FE"/>
    <w:rsid w:val="00352287"/>
    <w:rsid w:val="00353D08"/>
    <w:rsid w:val="00354E19"/>
    <w:rsid w:val="003558C2"/>
    <w:rsid w:val="00356CD1"/>
    <w:rsid w:val="00356E0B"/>
    <w:rsid w:val="00356F7C"/>
    <w:rsid w:val="003573C0"/>
    <w:rsid w:val="0036013D"/>
    <w:rsid w:val="00360512"/>
    <w:rsid w:val="00361D5C"/>
    <w:rsid w:val="00361E49"/>
    <w:rsid w:val="003625DA"/>
    <w:rsid w:val="0036365D"/>
    <w:rsid w:val="00363767"/>
    <w:rsid w:val="00363940"/>
    <w:rsid w:val="0036516E"/>
    <w:rsid w:val="0036517A"/>
    <w:rsid w:val="00365935"/>
    <w:rsid w:val="003660A3"/>
    <w:rsid w:val="00371416"/>
    <w:rsid w:val="00372E38"/>
    <w:rsid w:val="003732AF"/>
    <w:rsid w:val="00373D19"/>
    <w:rsid w:val="00373E07"/>
    <w:rsid w:val="00374280"/>
    <w:rsid w:val="0037484A"/>
    <w:rsid w:val="00374E55"/>
    <w:rsid w:val="00375981"/>
    <w:rsid w:val="003775A2"/>
    <w:rsid w:val="00377E2C"/>
    <w:rsid w:val="003818BB"/>
    <w:rsid w:val="003819BC"/>
    <w:rsid w:val="00382413"/>
    <w:rsid w:val="00382623"/>
    <w:rsid w:val="00382637"/>
    <w:rsid w:val="00382D1B"/>
    <w:rsid w:val="00383367"/>
    <w:rsid w:val="003839EC"/>
    <w:rsid w:val="00384263"/>
    <w:rsid w:val="0038474E"/>
    <w:rsid w:val="00385637"/>
    <w:rsid w:val="003859E3"/>
    <w:rsid w:val="00386333"/>
    <w:rsid w:val="0038702F"/>
    <w:rsid w:val="003870D6"/>
    <w:rsid w:val="003877FF"/>
    <w:rsid w:val="00387C73"/>
    <w:rsid w:val="003903DA"/>
    <w:rsid w:val="003913C9"/>
    <w:rsid w:val="00391898"/>
    <w:rsid w:val="0039279D"/>
    <w:rsid w:val="00394A58"/>
    <w:rsid w:val="00395141"/>
    <w:rsid w:val="00395C2B"/>
    <w:rsid w:val="00397A90"/>
    <w:rsid w:val="003A0973"/>
    <w:rsid w:val="003A1306"/>
    <w:rsid w:val="003A2FBE"/>
    <w:rsid w:val="003A6AF3"/>
    <w:rsid w:val="003A6C9C"/>
    <w:rsid w:val="003B16D6"/>
    <w:rsid w:val="003B2C09"/>
    <w:rsid w:val="003B2EE9"/>
    <w:rsid w:val="003B2F5B"/>
    <w:rsid w:val="003B3079"/>
    <w:rsid w:val="003B315C"/>
    <w:rsid w:val="003B39A3"/>
    <w:rsid w:val="003B3C79"/>
    <w:rsid w:val="003B5422"/>
    <w:rsid w:val="003B5501"/>
    <w:rsid w:val="003B6910"/>
    <w:rsid w:val="003B71EE"/>
    <w:rsid w:val="003B7214"/>
    <w:rsid w:val="003B765C"/>
    <w:rsid w:val="003B7E4D"/>
    <w:rsid w:val="003C1195"/>
    <w:rsid w:val="003C12C0"/>
    <w:rsid w:val="003C3013"/>
    <w:rsid w:val="003C4291"/>
    <w:rsid w:val="003C48F7"/>
    <w:rsid w:val="003C4C88"/>
    <w:rsid w:val="003C4EA9"/>
    <w:rsid w:val="003C6FEA"/>
    <w:rsid w:val="003C7261"/>
    <w:rsid w:val="003C79B8"/>
    <w:rsid w:val="003D03B7"/>
    <w:rsid w:val="003D0C9B"/>
    <w:rsid w:val="003D0FF8"/>
    <w:rsid w:val="003D237E"/>
    <w:rsid w:val="003D3B17"/>
    <w:rsid w:val="003D3E4A"/>
    <w:rsid w:val="003D4E46"/>
    <w:rsid w:val="003D657B"/>
    <w:rsid w:val="003D6F9D"/>
    <w:rsid w:val="003D7467"/>
    <w:rsid w:val="003E03C2"/>
    <w:rsid w:val="003E1F72"/>
    <w:rsid w:val="003E2619"/>
    <w:rsid w:val="003E2883"/>
    <w:rsid w:val="003E2AE6"/>
    <w:rsid w:val="003E4195"/>
    <w:rsid w:val="003E4684"/>
    <w:rsid w:val="003E491B"/>
    <w:rsid w:val="003E49FD"/>
    <w:rsid w:val="003E4CF7"/>
    <w:rsid w:val="003E5666"/>
    <w:rsid w:val="003E5C5F"/>
    <w:rsid w:val="003E6B35"/>
    <w:rsid w:val="003E6EC8"/>
    <w:rsid w:val="003F2089"/>
    <w:rsid w:val="003F22C5"/>
    <w:rsid w:val="003F372A"/>
    <w:rsid w:val="003F5AC1"/>
    <w:rsid w:val="003F710E"/>
    <w:rsid w:val="003F7232"/>
    <w:rsid w:val="003F776D"/>
    <w:rsid w:val="00400090"/>
    <w:rsid w:val="004005E0"/>
    <w:rsid w:val="00401CDF"/>
    <w:rsid w:val="004031EE"/>
    <w:rsid w:val="00403907"/>
    <w:rsid w:val="004044E7"/>
    <w:rsid w:val="0040456E"/>
    <w:rsid w:val="004048E7"/>
    <w:rsid w:val="00405631"/>
    <w:rsid w:val="00406032"/>
    <w:rsid w:val="004070AE"/>
    <w:rsid w:val="004074DB"/>
    <w:rsid w:val="00407994"/>
    <w:rsid w:val="00407AEB"/>
    <w:rsid w:val="00410C41"/>
    <w:rsid w:val="004116AB"/>
    <w:rsid w:val="00411A81"/>
    <w:rsid w:val="00412759"/>
    <w:rsid w:val="00412DC2"/>
    <w:rsid w:val="0041340F"/>
    <w:rsid w:val="00413C4E"/>
    <w:rsid w:val="00413C5B"/>
    <w:rsid w:val="0041534C"/>
    <w:rsid w:val="004158AF"/>
    <w:rsid w:val="00416A96"/>
    <w:rsid w:val="00416B05"/>
    <w:rsid w:val="00417118"/>
    <w:rsid w:val="00417AD7"/>
    <w:rsid w:val="00420B0F"/>
    <w:rsid w:val="00420DB3"/>
    <w:rsid w:val="0042187C"/>
    <w:rsid w:val="00421C1E"/>
    <w:rsid w:val="00422983"/>
    <w:rsid w:val="00423823"/>
    <w:rsid w:val="00424203"/>
    <w:rsid w:val="00424237"/>
    <w:rsid w:val="00425DCF"/>
    <w:rsid w:val="0042675C"/>
    <w:rsid w:val="00426BA0"/>
    <w:rsid w:val="0043015F"/>
    <w:rsid w:val="0043026E"/>
    <w:rsid w:val="0043142C"/>
    <w:rsid w:val="004334D9"/>
    <w:rsid w:val="00435D20"/>
    <w:rsid w:val="004362C1"/>
    <w:rsid w:val="00440132"/>
    <w:rsid w:val="004405A8"/>
    <w:rsid w:val="00440DFD"/>
    <w:rsid w:val="004412FD"/>
    <w:rsid w:val="00441D15"/>
    <w:rsid w:val="0044371D"/>
    <w:rsid w:val="00443AA9"/>
    <w:rsid w:val="004445FA"/>
    <w:rsid w:val="00445687"/>
    <w:rsid w:val="004458E2"/>
    <w:rsid w:val="004463E2"/>
    <w:rsid w:val="004468CD"/>
    <w:rsid w:val="0044729F"/>
    <w:rsid w:val="00451C48"/>
    <w:rsid w:val="004522DD"/>
    <w:rsid w:val="00457C9A"/>
    <w:rsid w:val="00462AE9"/>
    <w:rsid w:val="00464397"/>
    <w:rsid w:val="0046511F"/>
    <w:rsid w:val="004653C7"/>
    <w:rsid w:val="00465C7D"/>
    <w:rsid w:val="00466680"/>
    <w:rsid w:val="00467A03"/>
    <w:rsid w:val="00467CC6"/>
    <w:rsid w:val="004703AE"/>
    <w:rsid w:val="00470D17"/>
    <w:rsid w:val="00471B83"/>
    <w:rsid w:val="00471D87"/>
    <w:rsid w:val="00471E42"/>
    <w:rsid w:val="0047230E"/>
    <w:rsid w:val="00472568"/>
    <w:rsid w:val="00476974"/>
    <w:rsid w:val="00480D98"/>
    <w:rsid w:val="004829C1"/>
    <w:rsid w:val="00482FF6"/>
    <w:rsid w:val="00483EF1"/>
    <w:rsid w:val="0048449F"/>
    <w:rsid w:val="0048468F"/>
    <w:rsid w:val="00485A50"/>
    <w:rsid w:val="00487378"/>
    <w:rsid w:val="00487594"/>
    <w:rsid w:val="004905E2"/>
    <w:rsid w:val="004916C8"/>
    <w:rsid w:val="00491CE8"/>
    <w:rsid w:val="00493B7B"/>
    <w:rsid w:val="00494BFF"/>
    <w:rsid w:val="0049540A"/>
    <w:rsid w:val="0049551E"/>
    <w:rsid w:val="004956D6"/>
    <w:rsid w:val="004958E5"/>
    <w:rsid w:val="00495C31"/>
    <w:rsid w:val="00496A29"/>
    <w:rsid w:val="0049707D"/>
    <w:rsid w:val="004979E5"/>
    <w:rsid w:val="004A0170"/>
    <w:rsid w:val="004A07BF"/>
    <w:rsid w:val="004A3D67"/>
    <w:rsid w:val="004A5451"/>
    <w:rsid w:val="004A5462"/>
    <w:rsid w:val="004A7AC7"/>
    <w:rsid w:val="004B19A7"/>
    <w:rsid w:val="004B1B21"/>
    <w:rsid w:val="004B22D6"/>
    <w:rsid w:val="004B26A4"/>
    <w:rsid w:val="004B2D74"/>
    <w:rsid w:val="004B3F9E"/>
    <w:rsid w:val="004B5998"/>
    <w:rsid w:val="004B69CE"/>
    <w:rsid w:val="004B6C76"/>
    <w:rsid w:val="004C0C0E"/>
    <w:rsid w:val="004C10CD"/>
    <w:rsid w:val="004C11FF"/>
    <w:rsid w:val="004C1245"/>
    <w:rsid w:val="004C1648"/>
    <w:rsid w:val="004C1806"/>
    <w:rsid w:val="004C1A5B"/>
    <w:rsid w:val="004C4BC1"/>
    <w:rsid w:val="004C4D04"/>
    <w:rsid w:val="004C655A"/>
    <w:rsid w:val="004C7188"/>
    <w:rsid w:val="004C7B32"/>
    <w:rsid w:val="004D125E"/>
    <w:rsid w:val="004D1D23"/>
    <w:rsid w:val="004D1E8E"/>
    <w:rsid w:val="004D3293"/>
    <w:rsid w:val="004D3DCB"/>
    <w:rsid w:val="004D3EF6"/>
    <w:rsid w:val="004D4712"/>
    <w:rsid w:val="004D4CBC"/>
    <w:rsid w:val="004D4E57"/>
    <w:rsid w:val="004D538B"/>
    <w:rsid w:val="004D5425"/>
    <w:rsid w:val="004D5834"/>
    <w:rsid w:val="004D5EDA"/>
    <w:rsid w:val="004D63E3"/>
    <w:rsid w:val="004D66F4"/>
    <w:rsid w:val="004D6F20"/>
    <w:rsid w:val="004E0F60"/>
    <w:rsid w:val="004E2ED2"/>
    <w:rsid w:val="004E3611"/>
    <w:rsid w:val="004E3FE5"/>
    <w:rsid w:val="004E51DB"/>
    <w:rsid w:val="004E6F50"/>
    <w:rsid w:val="004E7378"/>
    <w:rsid w:val="004E7E43"/>
    <w:rsid w:val="004F0477"/>
    <w:rsid w:val="004F0864"/>
    <w:rsid w:val="004F0C53"/>
    <w:rsid w:val="004F10B5"/>
    <w:rsid w:val="004F28F8"/>
    <w:rsid w:val="004F2B69"/>
    <w:rsid w:val="004F3143"/>
    <w:rsid w:val="004F3AB6"/>
    <w:rsid w:val="004F5595"/>
    <w:rsid w:val="004F6C77"/>
    <w:rsid w:val="004F6E85"/>
    <w:rsid w:val="00500187"/>
    <w:rsid w:val="005006E0"/>
    <w:rsid w:val="00501238"/>
    <w:rsid w:val="00501A16"/>
    <w:rsid w:val="00502865"/>
    <w:rsid w:val="00502F50"/>
    <w:rsid w:val="005040F9"/>
    <w:rsid w:val="00505751"/>
    <w:rsid w:val="00505894"/>
    <w:rsid w:val="005062C3"/>
    <w:rsid w:val="00510433"/>
    <w:rsid w:val="005106E3"/>
    <w:rsid w:val="00512C62"/>
    <w:rsid w:val="00512DCA"/>
    <w:rsid w:val="00513005"/>
    <w:rsid w:val="00513943"/>
    <w:rsid w:val="00513D76"/>
    <w:rsid w:val="0051495B"/>
    <w:rsid w:val="005155EA"/>
    <w:rsid w:val="00515682"/>
    <w:rsid w:val="00515799"/>
    <w:rsid w:val="0051599F"/>
    <w:rsid w:val="005166AB"/>
    <w:rsid w:val="005171B5"/>
    <w:rsid w:val="00520E2B"/>
    <w:rsid w:val="0052120E"/>
    <w:rsid w:val="005223A3"/>
    <w:rsid w:val="0052465D"/>
    <w:rsid w:val="00525324"/>
    <w:rsid w:val="0052545F"/>
    <w:rsid w:val="005269B2"/>
    <w:rsid w:val="00526E7B"/>
    <w:rsid w:val="00526F9D"/>
    <w:rsid w:val="00527195"/>
    <w:rsid w:val="00527F4A"/>
    <w:rsid w:val="00530CBB"/>
    <w:rsid w:val="0053101A"/>
    <w:rsid w:val="0053229D"/>
    <w:rsid w:val="00532740"/>
    <w:rsid w:val="00532796"/>
    <w:rsid w:val="005327AD"/>
    <w:rsid w:val="00534D52"/>
    <w:rsid w:val="0053511D"/>
    <w:rsid w:val="00535285"/>
    <w:rsid w:val="005355B6"/>
    <w:rsid w:val="0053565F"/>
    <w:rsid w:val="00536571"/>
    <w:rsid w:val="0053662E"/>
    <w:rsid w:val="00536ECF"/>
    <w:rsid w:val="00536FCA"/>
    <w:rsid w:val="005370F8"/>
    <w:rsid w:val="0053789D"/>
    <w:rsid w:val="00540063"/>
    <w:rsid w:val="005406AA"/>
    <w:rsid w:val="00540A43"/>
    <w:rsid w:val="00542D6F"/>
    <w:rsid w:val="005434D2"/>
    <w:rsid w:val="00543697"/>
    <w:rsid w:val="00544E2E"/>
    <w:rsid w:val="00544E9B"/>
    <w:rsid w:val="00545039"/>
    <w:rsid w:val="00545A8F"/>
    <w:rsid w:val="005475A9"/>
    <w:rsid w:val="00550551"/>
    <w:rsid w:val="00551D38"/>
    <w:rsid w:val="0055248C"/>
    <w:rsid w:val="00552561"/>
    <w:rsid w:val="005550D4"/>
    <w:rsid w:val="00555F1E"/>
    <w:rsid w:val="00556ADA"/>
    <w:rsid w:val="00556F17"/>
    <w:rsid w:val="00557429"/>
    <w:rsid w:val="005574FF"/>
    <w:rsid w:val="0055775B"/>
    <w:rsid w:val="00560684"/>
    <w:rsid w:val="005626AE"/>
    <w:rsid w:val="005627B2"/>
    <w:rsid w:val="005634C2"/>
    <w:rsid w:val="005637AA"/>
    <w:rsid w:val="00564600"/>
    <w:rsid w:val="00564A73"/>
    <w:rsid w:val="005650BC"/>
    <w:rsid w:val="005660E8"/>
    <w:rsid w:val="0056748B"/>
    <w:rsid w:val="00567B4E"/>
    <w:rsid w:val="00567CB8"/>
    <w:rsid w:val="00570E71"/>
    <w:rsid w:val="00571E5B"/>
    <w:rsid w:val="00572609"/>
    <w:rsid w:val="00573D4A"/>
    <w:rsid w:val="0057547B"/>
    <w:rsid w:val="00575484"/>
    <w:rsid w:val="00575B51"/>
    <w:rsid w:val="005762F9"/>
    <w:rsid w:val="00577F77"/>
    <w:rsid w:val="0058006A"/>
    <w:rsid w:val="00580EA0"/>
    <w:rsid w:val="00582013"/>
    <w:rsid w:val="005843F6"/>
    <w:rsid w:val="0058475D"/>
    <w:rsid w:val="00584D0E"/>
    <w:rsid w:val="00585A8E"/>
    <w:rsid w:val="0058627B"/>
    <w:rsid w:val="005902AE"/>
    <w:rsid w:val="00591DDC"/>
    <w:rsid w:val="0059419A"/>
    <w:rsid w:val="005944C2"/>
    <w:rsid w:val="00596566"/>
    <w:rsid w:val="00596BB7"/>
    <w:rsid w:val="00597614"/>
    <w:rsid w:val="005A007D"/>
    <w:rsid w:val="005A0F8C"/>
    <w:rsid w:val="005A3418"/>
    <w:rsid w:val="005A3447"/>
    <w:rsid w:val="005A4434"/>
    <w:rsid w:val="005A5A1F"/>
    <w:rsid w:val="005B1772"/>
    <w:rsid w:val="005B202C"/>
    <w:rsid w:val="005B3657"/>
    <w:rsid w:val="005B3BBF"/>
    <w:rsid w:val="005B3DB9"/>
    <w:rsid w:val="005B7A96"/>
    <w:rsid w:val="005B7DFC"/>
    <w:rsid w:val="005C06BF"/>
    <w:rsid w:val="005C1667"/>
    <w:rsid w:val="005C1BAD"/>
    <w:rsid w:val="005C1CB7"/>
    <w:rsid w:val="005C1E5B"/>
    <w:rsid w:val="005C223E"/>
    <w:rsid w:val="005C27C1"/>
    <w:rsid w:val="005C5284"/>
    <w:rsid w:val="005C56E3"/>
    <w:rsid w:val="005D01AB"/>
    <w:rsid w:val="005D0A64"/>
    <w:rsid w:val="005D22AA"/>
    <w:rsid w:val="005D2F9F"/>
    <w:rsid w:val="005D3D42"/>
    <w:rsid w:val="005D4EE4"/>
    <w:rsid w:val="005D5632"/>
    <w:rsid w:val="005D5F3A"/>
    <w:rsid w:val="005D659B"/>
    <w:rsid w:val="005D6E77"/>
    <w:rsid w:val="005D7480"/>
    <w:rsid w:val="005D7BFA"/>
    <w:rsid w:val="005D7F6B"/>
    <w:rsid w:val="005E205F"/>
    <w:rsid w:val="005E410D"/>
    <w:rsid w:val="005E4DE9"/>
    <w:rsid w:val="005E5364"/>
    <w:rsid w:val="005E5934"/>
    <w:rsid w:val="005E5F40"/>
    <w:rsid w:val="005E63DC"/>
    <w:rsid w:val="005E66FB"/>
    <w:rsid w:val="005E72C3"/>
    <w:rsid w:val="005E7C2F"/>
    <w:rsid w:val="005E7DD0"/>
    <w:rsid w:val="005F0D45"/>
    <w:rsid w:val="005F1153"/>
    <w:rsid w:val="005F1CC8"/>
    <w:rsid w:val="005F31B5"/>
    <w:rsid w:val="005F4479"/>
    <w:rsid w:val="005F4622"/>
    <w:rsid w:val="005F6FE3"/>
    <w:rsid w:val="00601940"/>
    <w:rsid w:val="006019F0"/>
    <w:rsid w:val="0060227D"/>
    <w:rsid w:val="00602A45"/>
    <w:rsid w:val="00602DAF"/>
    <w:rsid w:val="00603A2E"/>
    <w:rsid w:val="00603FD6"/>
    <w:rsid w:val="006041CD"/>
    <w:rsid w:val="00605B75"/>
    <w:rsid w:val="006064EA"/>
    <w:rsid w:val="00610400"/>
    <w:rsid w:val="00610765"/>
    <w:rsid w:val="00610CD6"/>
    <w:rsid w:val="006119FA"/>
    <w:rsid w:val="00611B81"/>
    <w:rsid w:val="0061358F"/>
    <w:rsid w:val="00613654"/>
    <w:rsid w:val="00615F8E"/>
    <w:rsid w:val="006168C3"/>
    <w:rsid w:val="00616C5A"/>
    <w:rsid w:val="00616EB3"/>
    <w:rsid w:val="00617E50"/>
    <w:rsid w:val="00621057"/>
    <w:rsid w:val="006215AE"/>
    <w:rsid w:val="0062302E"/>
    <w:rsid w:val="006238B0"/>
    <w:rsid w:val="006239CE"/>
    <w:rsid w:val="00623AC8"/>
    <w:rsid w:val="00623F67"/>
    <w:rsid w:val="00624D99"/>
    <w:rsid w:val="00630555"/>
    <w:rsid w:val="006306B8"/>
    <w:rsid w:val="00630FA4"/>
    <w:rsid w:val="00630FCC"/>
    <w:rsid w:val="00631A50"/>
    <w:rsid w:val="0063208B"/>
    <w:rsid w:val="0063218C"/>
    <w:rsid w:val="00632309"/>
    <w:rsid w:val="00632BED"/>
    <w:rsid w:val="00632F60"/>
    <w:rsid w:val="006344F2"/>
    <w:rsid w:val="00637170"/>
    <w:rsid w:val="0064254E"/>
    <w:rsid w:val="00644151"/>
    <w:rsid w:val="00644218"/>
    <w:rsid w:val="0064493B"/>
    <w:rsid w:val="00645A9F"/>
    <w:rsid w:val="00647ADB"/>
    <w:rsid w:val="00650608"/>
    <w:rsid w:val="00650F8F"/>
    <w:rsid w:val="006526A8"/>
    <w:rsid w:val="006563C5"/>
    <w:rsid w:val="006564E6"/>
    <w:rsid w:val="00657146"/>
    <w:rsid w:val="0065757F"/>
    <w:rsid w:val="00657683"/>
    <w:rsid w:val="006603CD"/>
    <w:rsid w:val="00660AFD"/>
    <w:rsid w:val="006632DE"/>
    <w:rsid w:val="0066384B"/>
    <w:rsid w:val="00663B3D"/>
    <w:rsid w:val="006642C1"/>
    <w:rsid w:val="006653B2"/>
    <w:rsid w:val="00665A67"/>
    <w:rsid w:val="00666B2E"/>
    <w:rsid w:val="00667421"/>
    <w:rsid w:val="006674F5"/>
    <w:rsid w:val="00667F3E"/>
    <w:rsid w:val="006709B8"/>
    <w:rsid w:val="006731B1"/>
    <w:rsid w:val="00674255"/>
    <w:rsid w:val="0067491A"/>
    <w:rsid w:val="00675203"/>
    <w:rsid w:val="00675BA0"/>
    <w:rsid w:val="00676450"/>
    <w:rsid w:val="00676C42"/>
    <w:rsid w:val="00677539"/>
    <w:rsid w:val="00677D34"/>
    <w:rsid w:val="006807BB"/>
    <w:rsid w:val="00680E24"/>
    <w:rsid w:val="00681AAB"/>
    <w:rsid w:val="0068343E"/>
    <w:rsid w:val="00684508"/>
    <w:rsid w:val="00684C20"/>
    <w:rsid w:val="00684F57"/>
    <w:rsid w:val="006854F3"/>
    <w:rsid w:val="00686B6E"/>
    <w:rsid w:val="00686F07"/>
    <w:rsid w:val="006871E1"/>
    <w:rsid w:val="0068770E"/>
    <w:rsid w:val="0069146D"/>
    <w:rsid w:val="0069188E"/>
    <w:rsid w:val="00692530"/>
    <w:rsid w:val="00693CAE"/>
    <w:rsid w:val="00693D88"/>
    <w:rsid w:val="00697AB6"/>
    <w:rsid w:val="006A00DF"/>
    <w:rsid w:val="006A080D"/>
    <w:rsid w:val="006A0CC0"/>
    <w:rsid w:val="006A3C44"/>
    <w:rsid w:val="006A4690"/>
    <w:rsid w:val="006A4A66"/>
    <w:rsid w:val="006A5704"/>
    <w:rsid w:val="006A6147"/>
    <w:rsid w:val="006A62F3"/>
    <w:rsid w:val="006A75B4"/>
    <w:rsid w:val="006A7A51"/>
    <w:rsid w:val="006B0A32"/>
    <w:rsid w:val="006B113F"/>
    <w:rsid w:val="006B26EE"/>
    <w:rsid w:val="006B390C"/>
    <w:rsid w:val="006B4CFA"/>
    <w:rsid w:val="006B5482"/>
    <w:rsid w:val="006B581F"/>
    <w:rsid w:val="006B7EC1"/>
    <w:rsid w:val="006C078E"/>
    <w:rsid w:val="006C1F33"/>
    <w:rsid w:val="006C323E"/>
    <w:rsid w:val="006C3F23"/>
    <w:rsid w:val="006C40D3"/>
    <w:rsid w:val="006C4B9E"/>
    <w:rsid w:val="006C4DC6"/>
    <w:rsid w:val="006C5740"/>
    <w:rsid w:val="006C5841"/>
    <w:rsid w:val="006C5B4E"/>
    <w:rsid w:val="006C6962"/>
    <w:rsid w:val="006C6E3C"/>
    <w:rsid w:val="006C6EB9"/>
    <w:rsid w:val="006C7D7A"/>
    <w:rsid w:val="006C7E92"/>
    <w:rsid w:val="006D08E1"/>
    <w:rsid w:val="006D3D12"/>
    <w:rsid w:val="006D5032"/>
    <w:rsid w:val="006D5EB0"/>
    <w:rsid w:val="006D6094"/>
    <w:rsid w:val="006D67DF"/>
    <w:rsid w:val="006D7B74"/>
    <w:rsid w:val="006E1079"/>
    <w:rsid w:val="006E168E"/>
    <w:rsid w:val="006E1D9A"/>
    <w:rsid w:val="006E2B1B"/>
    <w:rsid w:val="006E3363"/>
    <w:rsid w:val="006E41F8"/>
    <w:rsid w:val="006E5086"/>
    <w:rsid w:val="006E53FB"/>
    <w:rsid w:val="006E5614"/>
    <w:rsid w:val="006E5E52"/>
    <w:rsid w:val="006E75C9"/>
    <w:rsid w:val="006F011E"/>
    <w:rsid w:val="006F05FA"/>
    <w:rsid w:val="006F06CA"/>
    <w:rsid w:val="006F0B88"/>
    <w:rsid w:val="006F11CB"/>
    <w:rsid w:val="006F16D3"/>
    <w:rsid w:val="006F1E37"/>
    <w:rsid w:val="006F1F43"/>
    <w:rsid w:val="006F21B1"/>
    <w:rsid w:val="006F270E"/>
    <w:rsid w:val="006F2BED"/>
    <w:rsid w:val="006F3F9F"/>
    <w:rsid w:val="006F53CC"/>
    <w:rsid w:val="006F65BA"/>
    <w:rsid w:val="006F6C65"/>
    <w:rsid w:val="0070160B"/>
    <w:rsid w:val="007020B6"/>
    <w:rsid w:val="0070301D"/>
    <w:rsid w:val="0070468D"/>
    <w:rsid w:val="00707D6D"/>
    <w:rsid w:val="007103C6"/>
    <w:rsid w:val="00710476"/>
    <w:rsid w:val="00711C97"/>
    <w:rsid w:val="00712665"/>
    <w:rsid w:val="0071282C"/>
    <w:rsid w:val="007129D5"/>
    <w:rsid w:val="00712B49"/>
    <w:rsid w:val="00712C49"/>
    <w:rsid w:val="00712EFB"/>
    <w:rsid w:val="007143A4"/>
    <w:rsid w:val="00715FCD"/>
    <w:rsid w:val="00716CED"/>
    <w:rsid w:val="00717D11"/>
    <w:rsid w:val="00721465"/>
    <w:rsid w:val="007214AF"/>
    <w:rsid w:val="00721658"/>
    <w:rsid w:val="00721B15"/>
    <w:rsid w:val="00722376"/>
    <w:rsid w:val="00722602"/>
    <w:rsid w:val="00723AA2"/>
    <w:rsid w:val="00724690"/>
    <w:rsid w:val="0072482B"/>
    <w:rsid w:val="00724AE3"/>
    <w:rsid w:val="00725EB9"/>
    <w:rsid w:val="00727066"/>
    <w:rsid w:val="00727853"/>
    <w:rsid w:val="007278A9"/>
    <w:rsid w:val="00727B08"/>
    <w:rsid w:val="0073052E"/>
    <w:rsid w:val="00730576"/>
    <w:rsid w:val="007311CB"/>
    <w:rsid w:val="007313B4"/>
    <w:rsid w:val="00731AD9"/>
    <w:rsid w:val="0073292B"/>
    <w:rsid w:val="007341D2"/>
    <w:rsid w:val="00735383"/>
    <w:rsid w:val="007358EB"/>
    <w:rsid w:val="0073655D"/>
    <w:rsid w:val="00736653"/>
    <w:rsid w:val="007373CC"/>
    <w:rsid w:val="007375E7"/>
    <w:rsid w:val="00737E47"/>
    <w:rsid w:val="007407B5"/>
    <w:rsid w:val="007411D5"/>
    <w:rsid w:val="007414BE"/>
    <w:rsid w:val="0074468C"/>
    <w:rsid w:val="007446C2"/>
    <w:rsid w:val="0074551D"/>
    <w:rsid w:val="00746310"/>
    <w:rsid w:val="00746712"/>
    <w:rsid w:val="00746ADC"/>
    <w:rsid w:val="00746BAB"/>
    <w:rsid w:val="00746EA8"/>
    <w:rsid w:val="00747258"/>
    <w:rsid w:val="00747B52"/>
    <w:rsid w:val="007508C0"/>
    <w:rsid w:val="00752319"/>
    <w:rsid w:val="00752463"/>
    <w:rsid w:val="00752911"/>
    <w:rsid w:val="00752E34"/>
    <w:rsid w:val="007532A8"/>
    <w:rsid w:val="00754F1F"/>
    <w:rsid w:val="00756A03"/>
    <w:rsid w:val="00756E27"/>
    <w:rsid w:val="00757671"/>
    <w:rsid w:val="007600B1"/>
    <w:rsid w:val="00761AFD"/>
    <w:rsid w:val="007626C9"/>
    <w:rsid w:val="00763720"/>
    <w:rsid w:val="0076390C"/>
    <w:rsid w:val="00763BD6"/>
    <w:rsid w:val="007643A8"/>
    <w:rsid w:val="007653C6"/>
    <w:rsid w:val="00767F0F"/>
    <w:rsid w:val="007702A7"/>
    <w:rsid w:val="007710EC"/>
    <w:rsid w:val="00771E97"/>
    <w:rsid w:val="0077329B"/>
    <w:rsid w:val="00775139"/>
    <w:rsid w:val="007758C9"/>
    <w:rsid w:val="00775F0D"/>
    <w:rsid w:val="00776AFD"/>
    <w:rsid w:val="007772F6"/>
    <w:rsid w:val="007813F0"/>
    <w:rsid w:val="007824A9"/>
    <w:rsid w:val="00782534"/>
    <w:rsid w:val="00783049"/>
    <w:rsid w:val="00787CC7"/>
    <w:rsid w:val="0079085A"/>
    <w:rsid w:val="007917A3"/>
    <w:rsid w:val="00791C88"/>
    <w:rsid w:val="00793215"/>
    <w:rsid w:val="007952AF"/>
    <w:rsid w:val="0079576C"/>
    <w:rsid w:val="00795849"/>
    <w:rsid w:val="00796650"/>
    <w:rsid w:val="007976AA"/>
    <w:rsid w:val="007976B9"/>
    <w:rsid w:val="00797C54"/>
    <w:rsid w:val="007A0C99"/>
    <w:rsid w:val="007A2DC0"/>
    <w:rsid w:val="007A2E0C"/>
    <w:rsid w:val="007A3D73"/>
    <w:rsid w:val="007A3DA8"/>
    <w:rsid w:val="007A4272"/>
    <w:rsid w:val="007A599F"/>
    <w:rsid w:val="007A66B3"/>
    <w:rsid w:val="007B178E"/>
    <w:rsid w:val="007B1E73"/>
    <w:rsid w:val="007B267F"/>
    <w:rsid w:val="007B43EC"/>
    <w:rsid w:val="007B5BC8"/>
    <w:rsid w:val="007B6ED1"/>
    <w:rsid w:val="007B74F2"/>
    <w:rsid w:val="007B76D7"/>
    <w:rsid w:val="007C110B"/>
    <w:rsid w:val="007C1C7B"/>
    <w:rsid w:val="007C1DFC"/>
    <w:rsid w:val="007C1E4B"/>
    <w:rsid w:val="007C4A2B"/>
    <w:rsid w:val="007C62E7"/>
    <w:rsid w:val="007C694B"/>
    <w:rsid w:val="007C719C"/>
    <w:rsid w:val="007C7244"/>
    <w:rsid w:val="007C76C0"/>
    <w:rsid w:val="007D0877"/>
    <w:rsid w:val="007D1557"/>
    <w:rsid w:val="007D2948"/>
    <w:rsid w:val="007D51AA"/>
    <w:rsid w:val="007D6E3F"/>
    <w:rsid w:val="007E0074"/>
    <w:rsid w:val="007E13C9"/>
    <w:rsid w:val="007E2491"/>
    <w:rsid w:val="007E2D54"/>
    <w:rsid w:val="007E2FC5"/>
    <w:rsid w:val="007E367E"/>
    <w:rsid w:val="007E4437"/>
    <w:rsid w:val="007E5DA7"/>
    <w:rsid w:val="007E6521"/>
    <w:rsid w:val="007E67AB"/>
    <w:rsid w:val="007E6D4A"/>
    <w:rsid w:val="007E6DED"/>
    <w:rsid w:val="007F0B65"/>
    <w:rsid w:val="007F10FF"/>
    <w:rsid w:val="007F149F"/>
    <w:rsid w:val="007F170C"/>
    <w:rsid w:val="007F1D1B"/>
    <w:rsid w:val="007F240C"/>
    <w:rsid w:val="007F2849"/>
    <w:rsid w:val="007F2D7C"/>
    <w:rsid w:val="007F3189"/>
    <w:rsid w:val="007F32A1"/>
    <w:rsid w:val="007F32CF"/>
    <w:rsid w:val="007F37A8"/>
    <w:rsid w:val="007F47E0"/>
    <w:rsid w:val="007F509D"/>
    <w:rsid w:val="007F74C8"/>
    <w:rsid w:val="00800AD4"/>
    <w:rsid w:val="00800F20"/>
    <w:rsid w:val="00801739"/>
    <w:rsid w:val="0080252C"/>
    <w:rsid w:val="008035B6"/>
    <w:rsid w:val="0080482B"/>
    <w:rsid w:val="00805B56"/>
    <w:rsid w:val="00805FAF"/>
    <w:rsid w:val="00806556"/>
    <w:rsid w:val="00807C12"/>
    <w:rsid w:val="008105C2"/>
    <w:rsid w:val="00811F65"/>
    <w:rsid w:val="00812D07"/>
    <w:rsid w:val="00812FB9"/>
    <w:rsid w:val="00813E2F"/>
    <w:rsid w:val="00815E7E"/>
    <w:rsid w:val="0081606F"/>
    <w:rsid w:val="0081621C"/>
    <w:rsid w:val="008162E0"/>
    <w:rsid w:val="008168CC"/>
    <w:rsid w:val="00816CD4"/>
    <w:rsid w:val="00817331"/>
    <w:rsid w:val="00817BCE"/>
    <w:rsid w:val="00820266"/>
    <w:rsid w:val="008202BB"/>
    <w:rsid w:val="008212EF"/>
    <w:rsid w:val="00821777"/>
    <w:rsid w:val="00823F76"/>
    <w:rsid w:val="00824C7E"/>
    <w:rsid w:val="00824FF6"/>
    <w:rsid w:val="0082605E"/>
    <w:rsid w:val="00826596"/>
    <w:rsid w:val="00827334"/>
    <w:rsid w:val="00827E8B"/>
    <w:rsid w:val="00830C20"/>
    <w:rsid w:val="00831A06"/>
    <w:rsid w:val="008327A0"/>
    <w:rsid w:val="00832D56"/>
    <w:rsid w:val="00833393"/>
    <w:rsid w:val="00833C28"/>
    <w:rsid w:val="00834F4C"/>
    <w:rsid w:val="0083570C"/>
    <w:rsid w:val="00835961"/>
    <w:rsid w:val="00837BB4"/>
    <w:rsid w:val="00837F6C"/>
    <w:rsid w:val="0084327F"/>
    <w:rsid w:val="00844043"/>
    <w:rsid w:val="00844075"/>
    <w:rsid w:val="008448FA"/>
    <w:rsid w:val="00844CF0"/>
    <w:rsid w:val="00845D9C"/>
    <w:rsid w:val="00846535"/>
    <w:rsid w:val="0084688B"/>
    <w:rsid w:val="00847364"/>
    <w:rsid w:val="008474A6"/>
    <w:rsid w:val="00847BC4"/>
    <w:rsid w:val="00847BD2"/>
    <w:rsid w:val="00847C57"/>
    <w:rsid w:val="008500B6"/>
    <w:rsid w:val="0085056A"/>
    <w:rsid w:val="00850C5C"/>
    <w:rsid w:val="00850FF2"/>
    <w:rsid w:val="00854520"/>
    <w:rsid w:val="00855714"/>
    <w:rsid w:val="008561A1"/>
    <w:rsid w:val="00857AF0"/>
    <w:rsid w:val="00857C05"/>
    <w:rsid w:val="00860526"/>
    <w:rsid w:val="00861F97"/>
    <w:rsid w:val="0086238A"/>
    <w:rsid w:val="00864EA2"/>
    <w:rsid w:val="00865B6A"/>
    <w:rsid w:val="00866E60"/>
    <w:rsid w:val="00870DEB"/>
    <w:rsid w:val="00872D6B"/>
    <w:rsid w:val="008736DC"/>
    <w:rsid w:val="00874FC5"/>
    <w:rsid w:val="00875325"/>
    <w:rsid w:val="00875745"/>
    <w:rsid w:val="00875760"/>
    <w:rsid w:val="008765DD"/>
    <w:rsid w:val="00877246"/>
    <w:rsid w:val="008778C5"/>
    <w:rsid w:val="00877E2F"/>
    <w:rsid w:val="00880D0A"/>
    <w:rsid w:val="00880E77"/>
    <w:rsid w:val="0088222B"/>
    <w:rsid w:val="008837A8"/>
    <w:rsid w:val="00886068"/>
    <w:rsid w:val="00886619"/>
    <w:rsid w:val="00887475"/>
    <w:rsid w:val="00887687"/>
    <w:rsid w:val="00887EF6"/>
    <w:rsid w:val="0089086F"/>
    <w:rsid w:val="00890F19"/>
    <w:rsid w:val="00891839"/>
    <w:rsid w:val="00891B8B"/>
    <w:rsid w:val="008937B0"/>
    <w:rsid w:val="008939F1"/>
    <w:rsid w:val="00893F2B"/>
    <w:rsid w:val="00893FA2"/>
    <w:rsid w:val="008948FB"/>
    <w:rsid w:val="008950A0"/>
    <w:rsid w:val="008960C4"/>
    <w:rsid w:val="008A0759"/>
    <w:rsid w:val="008A07EA"/>
    <w:rsid w:val="008A17D5"/>
    <w:rsid w:val="008A2631"/>
    <w:rsid w:val="008A3425"/>
    <w:rsid w:val="008A43BE"/>
    <w:rsid w:val="008A472A"/>
    <w:rsid w:val="008A477B"/>
    <w:rsid w:val="008A4954"/>
    <w:rsid w:val="008A669C"/>
    <w:rsid w:val="008A6F0D"/>
    <w:rsid w:val="008A7137"/>
    <w:rsid w:val="008A781D"/>
    <w:rsid w:val="008A7FA6"/>
    <w:rsid w:val="008B123B"/>
    <w:rsid w:val="008B1AD9"/>
    <w:rsid w:val="008B2460"/>
    <w:rsid w:val="008B289C"/>
    <w:rsid w:val="008B3A8C"/>
    <w:rsid w:val="008B43A3"/>
    <w:rsid w:val="008B7F90"/>
    <w:rsid w:val="008C03F1"/>
    <w:rsid w:val="008C12D0"/>
    <w:rsid w:val="008C290A"/>
    <w:rsid w:val="008C2EB8"/>
    <w:rsid w:val="008C36DD"/>
    <w:rsid w:val="008C390C"/>
    <w:rsid w:val="008C3DF6"/>
    <w:rsid w:val="008C48AF"/>
    <w:rsid w:val="008C4DC5"/>
    <w:rsid w:val="008C553E"/>
    <w:rsid w:val="008C6BA7"/>
    <w:rsid w:val="008C73AB"/>
    <w:rsid w:val="008C7E8D"/>
    <w:rsid w:val="008D0B78"/>
    <w:rsid w:val="008D1EE2"/>
    <w:rsid w:val="008D25D7"/>
    <w:rsid w:val="008D2E4F"/>
    <w:rsid w:val="008D322D"/>
    <w:rsid w:val="008D383A"/>
    <w:rsid w:val="008E0471"/>
    <w:rsid w:val="008E0AFF"/>
    <w:rsid w:val="008E3ADC"/>
    <w:rsid w:val="008E5900"/>
    <w:rsid w:val="008E7E8D"/>
    <w:rsid w:val="008F0DA7"/>
    <w:rsid w:val="008F210A"/>
    <w:rsid w:val="008F26D8"/>
    <w:rsid w:val="008F38E9"/>
    <w:rsid w:val="008F5828"/>
    <w:rsid w:val="008F605F"/>
    <w:rsid w:val="008F6450"/>
    <w:rsid w:val="008F6B94"/>
    <w:rsid w:val="008F7D1C"/>
    <w:rsid w:val="0090027E"/>
    <w:rsid w:val="00900AE4"/>
    <w:rsid w:val="00901729"/>
    <w:rsid w:val="0090217D"/>
    <w:rsid w:val="0090237A"/>
    <w:rsid w:val="009028FE"/>
    <w:rsid w:val="009029EA"/>
    <w:rsid w:val="009033FE"/>
    <w:rsid w:val="0090378F"/>
    <w:rsid w:val="009046C7"/>
    <w:rsid w:val="00904BCF"/>
    <w:rsid w:val="009077BF"/>
    <w:rsid w:val="00910175"/>
    <w:rsid w:val="00910A02"/>
    <w:rsid w:val="009112C7"/>
    <w:rsid w:val="00911684"/>
    <w:rsid w:val="009116AB"/>
    <w:rsid w:val="009118D1"/>
    <w:rsid w:val="00912520"/>
    <w:rsid w:val="0091260E"/>
    <w:rsid w:val="00912A28"/>
    <w:rsid w:val="009133F6"/>
    <w:rsid w:val="0091415F"/>
    <w:rsid w:val="009159DA"/>
    <w:rsid w:val="0091663E"/>
    <w:rsid w:val="00916989"/>
    <w:rsid w:val="00917896"/>
    <w:rsid w:val="009203A4"/>
    <w:rsid w:val="009213CD"/>
    <w:rsid w:val="00921C39"/>
    <w:rsid w:val="00922EE8"/>
    <w:rsid w:val="00924719"/>
    <w:rsid w:val="00924DF8"/>
    <w:rsid w:val="00925022"/>
    <w:rsid w:val="00925F02"/>
    <w:rsid w:val="0092618A"/>
    <w:rsid w:val="009262E2"/>
    <w:rsid w:val="009264D1"/>
    <w:rsid w:val="00927A25"/>
    <w:rsid w:val="00930276"/>
    <w:rsid w:val="00930A01"/>
    <w:rsid w:val="00930DFA"/>
    <w:rsid w:val="00931309"/>
    <w:rsid w:val="00931B6C"/>
    <w:rsid w:val="00931F19"/>
    <w:rsid w:val="00932570"/>
    <w:rsid w:val="00932B92"/>
    <w:rsid w:val="0093352C"/>
    <w:rsid w:val="009337EF"/>
    <w:rsid w:val="009344E5"/>
    <w:rsid w:val="00934543"/>
    <w:rsid w:val="00934925"/>
    <w:rsid w:val="00935617"/>
    <w:rsid w:val="00935B19"/>
    <w:rsid w:val="00942306"/>
    <w:rsid w:val="00942A24"/>
    <w:rsid w:val="0094369D"/>
    <w:rsid w:val="00943B7A"/>
    <w:rsid w:val="009458B4"/>
    <w:rsid w:val="009458D5"/>
    <w:rsid w:val="00945ACC"/>
    <w:rsid w:val="00945EEF"/>
    <w:rsid w:val="00950D61"/>
    <w:rsid w:val="0095215F"/>
    <w:rsid w:val="009529A2"/>
    <w:rsid w:val="0095405F"/>
    <w:rsid w:val="00954E98"/>
    <w:rsid w:val="009557D2"/>
    <w:rsid w:val="00960BA6"/>
    <w:rsid w:val="00960BC4"/>
    <w:rsid w:val="00961864"/>
    <w:rsid w:val="00963937"/>
    <w:rsid w:val="0096580E"/>
    <w:rsid w:val="00965ABB"/>
    <w:rsid w:val="00966D15"/>
    <w:rsid w:val="009675AB"/>
    <w:rsid w:val="00967B14"/>
    <w:rsid w:val="009708BF"/>
    <w:rsid w:val="00970997"/>
    <w:rsid w:val="0097129D"/>
    <w:rsid w:val="009716DB"/>
    <w:rsid w:val="00971A7C"/>
    <w:rsid w:val="00972001"/>
    <w:rsid w:val="009724AF"/>
    <w:rsid w:val="00972736"/>
    <w:rsid w:val="00973D1A"/>
    <w:rsid w:val="0097443C"/>
    <w:rsid w:val="009745DF"/>
    <w:rsid w:val="00974AA3"/>
    <w:rsid w:val="00974DC1"/>
    <w:rsid w:val="00975985"/>
    <w:rsid w:val="00976208"/>
    <w:rsid w:val="00981280"/>
    <w:rsid w:val="009817CC"/>
    <w:rsid w:val="00981862"/>
    <w:rsid w:val="00981A29"/>
    <w:rsid w:val="00981FE5"/>
    <w:rsid w:val="00983C2F"/>
    <w:rsid w:val="0098503B"/>
    <w:rsid w:val="00985E1B"/>
    <w:rsid w:val="00986A04"/>
    <w:rsid w:val="00987939"/>
    <w:rsid w:val="0099079B"/>
    <w:rsid w:val="00990DCB"/>
    <w:rsid w:val="0099177B"/>
    <w:rsid w:val="0099219A"/>
    <w:rsid w:val="009933C6"/>
    <w:rsid w:val="00995236"/>
    <w:rsid w:val="00995971"/>
    <w:rsid w:val="009965FE"/>
    <w:rsid w:val="00997998"/>
    <w:rsid w:val="009A035A"/>
    <w:rsid w:val="009A0502"/>
    <w:rsid w:val="009A0530"/>
    <w:rsid w:val="009A09B9"/>
    <w:rsid w:val="009A17B4"/>
    <w:rsid w:val="009A2F95"/>
    <w:rsid w:val="009A4874"/>
    <w:rsid w:val="009A4F78"/>
    <w:rsid w:val="009A6133"/>
    <w:rsid w:val="009A6343"/>
    <w:rsid w:val="009A7929"/>
    <w:rsid w:val="009A7B6D"/>
    <w:rsid w:val="009B108C"/>
    <w:rsid w:val="009B1AED"/>
    <w:rsid w:val="009B1D4D"/>
    <w:rsid w:val="009B2A71"/>
    <w:rsid w:val="009B4EAB"/>
    <w:rsid w:val="009B4F95"/>
    <w:rsid w:val="009B71E5"/>
    <w:rsid w:val="009B79A5"/>
    <w:rsid w:val="009B7FB3"/>
    <w:rsid w:val="009C08FC"/>
    <w:rsid w:val="009C100B"/>
    <w:rsid w:val="009C128C"/>
    <w:rsid w:val="009C19BF"/>
    <w:rsid w:val="009C221E"/>
    <w:rsid w:val="009C2DC8"/>
    <w:rsid w:val="009C30AF"/>
    <w:rsid w:val="009C3732"/>
    <w:rsid w:val="009C3DA7"/>
    <w:rsid w:val="009C3F58"/>
    <w:rsid w:val="009C420A"/>
    <w:rsid w:val="009C533F"/>
    <w:rsid w:val="009C610B"/>
    <w:rsid w:val="009C63CA"/>
    <w:rsid w:val="009C6D46"/>
    <w:rsid w:val="009C6D91"/>
    <w:rsid w:val="009C7F72"/>
    <w:rsid w:val="009D010E"/>
    <w:rsid w:val="009D2230"/>
    <w:rsid w:val="009D2246"/>
    <w:rsid w:val="009D252E"/>
    <w:rsid w:val="009D3A52"/>
    <w:rsid w:val="009D4D11"/>
    <w:rsid w:val="009D4F8D"/>
    <w:rsid w:val="009D606E"/>
    <w:rsid w:val="009D6116"/>
    <w:rsid w:val="009D6223"/>
    <w:rsid w:val="009D6597"/>
    <w:rsid w:val="009D7216"/>
    <w:rsid w:val="009D7EF7"/>
    <w:rsid w:val="009E1078"/>
    <w:rsid w:val="009E1366"/>
    <w:rsid w:val="009E193D"/>
    <w:rsid w:val="009E19CC"/>
    <w:rsid w:val="009E4A66"/>
    <w:rsid w:val="009E4CEB"/>
    <w:rsid w:val="009E6190"/>
    <w:rsid w:val="009E682D"/>
    <w:rsid w:val="009E6D5E"/>
    <w:rsid w:val="009F1524"/>
    <w:rsid w:val="009F29F2"/>
    <w:rsid w:val="009F2DFD"/>
    <w:rsid w:val="009F3E21"/>
    <w:rsid w:val="009F42D1"/>
    <w:rsid w:val="009F45BA"/>
    <w:rsid w:val="009F4DD8"/>
    <w:rsid w:val="009F5A62"/>
    <w:rsid w:val="009F6DBD"/>
    <w:rsid w:val="009F76D1"/>
    <w:rsid w:val="009F7EDD"/>
    <w:rsid w:val="00A0057D"/>
    <w:rsid w:val="00A01421"/>
    <w:rsid w:val="00A01D21"/>
    <w:rsid w:val="00A02E1A"/>
    <w:rsid w:val="00A02E6D"/>
    <w:rsid w:val="00A04623"/>
    <w:rsid w:val="00A06176"/>
    <w:rsid w:val="00A0694D"/>
    <w:rsid w:val="00A07060"/>
    <w:rsid w:val="00A07F26"/>
    <w:rsid w:val="00A07FBD"/>
    <w:rsid w:val="00A10EE8"/>
    <w:rsid w:val="00A1336A"/>
    <w:rsid w:val="00A14369"/>
    <w:rsid w:val="00A15BB9"/>
    <w:rsid w:val="00A15EF2"/>
    <w:rsid w:val="00A16530"/>
    <w:rsid w:val="00A16921"/>
    <w:rsid w:val="00A16B66"/>
    <w:rsid w:val="00A2057C"/>
    <w:rsid w:val="00A21895"/>
    <w:rsid w:val="00A23003"/>
    <w:rsid w:val="00A2780F"/>
    <w:rsid w:val="00A27953"/>
    <w:rsid w:val="00A30CAB"/>
    <w:rsid w:val="00A31539"/>
    <w:rsid w:val="00A32611"/>
    <w:rsid w:val="00A355DA"/>
    <w:rsid w:val="00A355EF"/>
    <w:rsid w:val="00A36130"/>
    <w:rsid w:val="00A3706C"/>
    <w:rsid w:val="00A379CC"/>
    <w:rsid w:val="00A4048A"/>
    <w:rsid w:val="00A412EE"/>
    <w:rsid w:val="00A41516"/>
    <w:rsid w:val="00A41765"/>
    <w:rsid w:val="00A41B11"/>
    <w:rsid w:val="00A41B85"/>
    <w:rsid w:val="00A41E7D"/>
    <w:rsid w:val="00A426E4"/>
    <w:rsid w:val="00A42DD0"/>
    <w:rsid w:val="00A430E4"/>
    <w:rsid w:val="00A438DE"/>
    <w:rsid w:val="00A43D94"/>
    <w:rsid w:val="00A477D7"/>
    <w:rsid w:val="00A4785F"/>
    <w:rsid w:val="00A47B48"/>
    <w:rsid w:val="00A47E76"/>
    <w:rsid w:val="00A50488"/>
    <w:rsid w:val="00A50E1C"/>
    <w:rsid w:val="00A512EB"/>
    <w:rsid w:val="00A5192B"/>
    <w:rsid w:val="00A5242D"/>
    <w:rsid w:val="00A54039"/>
    <w:rsid w:val="00A5415E"/>
    <w:rsid w:val="00A5463A"/>
    <w:rsid w:val="00A554F3"/>
    <w:rsid w:val="00A56931"/>
    <w:rsid w:val="00A56C31"/>
    <w:rsid w:val="00A6039F"/>
    <w:rsid w:val="00A61232"/>
    <w:rsid w:val="00A626FF"/>
    <w:rsid w:val="00A63C84"/>
    <w:rsid w:val="00A65099"/>
    <w:rsid w:val="00A658D8"/>
    <w:rsid w:val="00A67FBB"/>
    <w:rsid w:val="00A70285"/>
    <w:rsid w:val="00A71726"/>
    <w:rsid w:val="00A7225F"/>
    <w:rsid w:val="00A7295B"/>
    <w:rsid w:val="00A732E4"/>
    <w:rsid w:val="00A7541B"/>
    <w:rsid w:val="00A769EC"/>
    <w:rsid w:val="00A76C35"/>
    <w:rsid w:val="00A77FBF"/>
    <w:rsid w:val="00A80056"/>
    <w:rsid w:val="00A80D04"/>
    <w:rsid w:val="00A8188B"/>
    <w:rsid w:val="00A819CC"/>
    <w:rsid w:val="00A81E14"/>
    <w:rsid w:val="00A82C15"/>
    <w:rsid w:val="00A8436B"/>
    <w:rsid w:val="00A853C1"/>
    <w:rsid w:val="00A8555E"/>
    <w:rsid w:val="00A85635"/>
    <w:rsid w:val="00A873DE"/>
    <w:rsid w:val="00A87437"/>
    <w:rsid w:val="00A8774C"/>
    <w:rsid w:val="00A87967"/>
    <w:rsid w:val="00A92BB7"/>
    <w:rsid w:val="00A92C97"/>
    <w:rsid w:val="00A947BB"/>
    <w:rsid w:val="00A94BCA"/>
    <w:rsid w:val="00A9548E"/>
    <w:rsid w:val="00A95FCC"/>
    <w:rsid w:val="00A967C7"/>
    <w:rsid w:val="00A96FEC"/>
    <w:rsid w:val="00AA0B64"/>
    <w:rsid w:val="00AA0C60"/>
    <w:rsid w:val="00AA1A2B"/>
    <w:rsid w:val="00AA1CE8"/>
    <w:rsid w:val="00AA3C9A"/>
    <w:rsid w:val="00AA5653"/>
    <w:rsid w:val="00AA5C08"/>
    <w:rsid w:val="00AA67B0"/>
    <w:rsid w:val="00AA6931"/>
    <w:rsid w:val="00AA6A8E"/>
    <w:rsid w:val="00AB030B"/>
    <w:rsid w:val="00AB3D04"/>
    <w:rsid w:val="00AB3D06"/>
    <w:rsid w:val="00AB4460"/>
    <w:rsid w:val="00AB56E6"/>
    <w:rsid w:val="00AB5C99"/>
    <w:rsid w:val="00AB65AA"/>
    <w:rsid w:val="00AB6A52"/>
    <w:rsid w:val="00AB7253"/>
    <w:rsid w:val="00AB78C8"/>
    <w:rsid w:val="00AC0249"/>
    <w:rsid w:val="00AC02FF"/>
    <w:rsid w:val="00AC0A5C"/>
    <w:rsid w:val="00AC10CB"/>
    <w:rsid w:val="00AC1533"/>
    <w:rsid w:val="00AC1C91"/>
    <w:rsid w:val="00AC23F4"/>
    <w:rsid w:val="00AC248E"/>
    <w:rsid w:val="00AC254F"/>
    <w:rsid w:val="00AC2F31"/>
    <w:rsid w:val="00AC32C1"/>
    <w:rsid w:val="00AC4C11"/>
    <w:rsid w:val="00AC53E0"/>
    <w:rsid w:val="00AC65C7"/>
    <w:rsid w:val="00AC762C"/>
    <w:rsid w:val="00AC7C28"/>
    <w:rsid w:val="00AD00C2"/>
    <w:rsid w:val="00AD157C"/>
    <w:rsid w:val="00AD191B"/>
    <w:rsid w:val="00AD221E"/>
    <w:rsid w:val="00AD293C"/>
    <w:rsid w:val="00AD4DC0"/>
    <w:rsid w:val="00AD4EC1"/>
    <w:rsid w:val="00AD526C"/>
    <w:rsid w:val="00AD601A"/>
    <w:rsid w:val="00AD684A"/>
    <w:rsid w:val="00AD693C"/>
    <w:rsid w:val="00AD70F4"/>
    <w:rsid w:val="00AD782C"/>
    <w:rsid w:val="00AE003F"/>
    <w:rsid w:val="00AE1FD4"/>
    <w:rsid w:val="00AE22E3"/>
    <w:rsid w:val="00AE2E2A"/>
    <w:rsid w:val="00AE3E9A"/>
    <w:rsid w:val="00AE426C"/>
    <w:rsid w:val="00AE4595"/>
    <w:rsid w:val="00AE45FD"/>
    <w:rsid w:val="00AE4FEC"/>
    <w:rsid w:val="00AE56CD"/>
    <w:rsid w:val="00AE59ED"/>
    <w:rsid w:val="00AE67D9"/>
    <w:rsid w:val="00AE6895"/>
    <w:rsid w:val="00AE720A"/>
    <w:rsid w:val="00AF0327"/>
    <w:rsid w:val="00AF07C6"/>
    <w:rsid w:val="00AF0D10"/>
    <w:rsid w:val="00AF0D8B"/>
    <w:rsid w:val="00AF1267"/>
    <w:rsid w:val="00AF1E00"/>
    <w:rsid w:val="00AF283A"/>
    <w:rsid w:val="00AF3F89"/>
    <w:rsid w:val="00AF5762"/>
    <w:rsid w:val="00AF5805"/>
    <w:rsid w:val="00AF5D85"/>
    <w:rsid w:val="00AF6050"/>
    <w:rsid w:val="00AF6DAB"/>
    <w:rsid w:val="00AF6FAC"/>
    <w:rsid w:val="00AF70D3"/>
    <w:rsid w:val="00B00FD9"/>
    <w:rsid w:val="00B0110D"/>
    <w:rsid w:val="00B013C6"/>
    <w:rsid w:val="00B0526E"/>
    <w:rsid w:val="00B055A7"/>
    <w:rsid w:val="00B062B2"/>
    <w:rsid w:val="00B062EA"/>
    <w:rsid w:val="00B06E7F"/>
    <w:rsid w:val="00B071F9"/>
    <w:rsid w:val="00B073C5"/>
    <w:rsid w:val="00B07B1A"/>
    <w:rsid w:val="00B11B92"/>
    <w:rsid w:val="00B127B3"/>
    <w:rsid w:val="00B127BC"/>
    <w:rsid w:val="00B12E6B"/>
    <w:rsid w:val="00B1301A"/>
    <w:rsid w:val="00B150DD"/>
    <w:rsid w:val="00B1703E"/>
    <w:rsid w:val="00B17772"/>
    <w:rsid w:val="00B17784"/>
    <w:rsid w:val="00B220A7"/>
    <w:rsid w:val="00B22199"/>
    <w:rsid w:val="00B2387D"/>
    <w:rsid w:val="00B23C76"/>
    <w:rsid w:val="00B25510"/>
    <w:rsid w:val="00B25DA8"/>
    <w:rsid w:val="00B265A6"/>
    <w:rsid w:val="00B26C1B"/>
    <w:rsid w:val="00B277F2"/>
    <w:rsid w:val="00B302D5"/>
    <w:rsid w:val="00B305A6"/>
    <w:rsid w:val="00B30651"/>
    <w:rsid w:val="00B31828"/>
    <w:rsid w:val="00B3206A"/>
    <w:rsid w:val="00B3276D"/>
    <w:rsid w:val="00B32782"/>
    <w:rsid w:val="00B33D18"/>
    <w:rsid w:val="00B3461F"/>
    <w:rsid w:val="00B34A7D"/>
    <w:rsid w:val="00B34F9E"/>
    <w:rsid w:val="00B4062B"/>
    <w:rsid w:val="00B42880"/>
    <w:rsid w:val="00B429E9"/>
    <w:rsid w:val="00B42A6D"/>
    <w:rsid w:val="00B42ABD"/>
    <w:rsid w:val="00B456D2"/>
    <w:rsid w:val="00B457BB"/>
    <w:rsid w:val="00B45BB2"/>
    <w:rsid w:val="00B464A2"/>
    <w:rsid w:val="00B50491"/>
    <w:rsid w:val="00B50DDF"/>
    <w:rsid w:val="00B515EB"/>
    <w:rsid w:val="00B523E9"/>
    <w:rsid w:val="00B53570"/>
    <w:rsid w:val="00B539B3"/>
    <w:rsid w:val="00B546C0"/>
    <w:rsid w:val="00B54CD3"/>
    <w:rsid w:val="00B54E2A"/>
    <w:rsid w:val="00B55F9F"/>
    <w:rsid w:val="00B561B8"/>
    <w:rsid w:val="00B566E4"/>
    <w:rsid w:val="00B567DB"/>
    <w:rsid w:val="00B56A3E"/>
    <w:rsid w:val="00B56F46"/>
    <w:rsid w:val="00B60D0C"/>
    <w:rsid w:val="00B611FC"/>
    <w:rsid w:val="00B62A77"/>
    <w:rsid w:val="00B62BBD"/>
    <w:rsid w:val="00B63283"/>
    <w:rsid w:val="00B63453"/>
    <w:rsid w:val="00B64666"/>
    <w:rsid w:val="00B6600B"/>
    <w:rsid w:val="00B66319"/>
    <w:rsid w:val="00B66FB6"/>
    <w:rsid w:val="00B710DD"/>
    <w:rsid w:val="00B71E6A"/>
    <w:rsid w:val="00B7347E"/>
    <w:rsid w:val="00B73BF5"/>
    <w:rsid w:val="00B76503"/>
    <w:rsid w:val="00B765CE"/>
    <w:rsid w:val="00B77CA8"/>
    <w:rsid w:val="00B81CD0"/>
    <w:rsid w:val="00B826D2"/>
    <w:rsid w:val="00B8290B"/>
    <w:rsid w:val="00B829DD"/>
    <w:rsid w:val="00B83120"/>
    <w:rsid w:val="00B83AD8"/>
    <w:rsid w:val="00B84755"/>
    <w:rsid w:val="00B84EDE"/>
    <w:rsid w:val="00B85B9C"/>
    <w:rsid w:val="00B8646F"/>
    <w:rsid w:val="00B86560"/>
    <w:rsid w:val="00B865AA"/>
    <w:rsid w:val="00B86F83"/>
    <w:rsid w:val="00B86F8E"/>
    <w:rsid w:val="00B87C30"/>
    <w:rsid w:val="00B91CD8"/>
    <w:rsid w:val="00B91F9E"/>
    <w:rsid w:val="00B92245"/>
    <w:rsid w:val="00B9287E"/>
    <w:rsid w:val="00B929ED"/>
    <w:rsid w:val="00B94CFE"/>
    <w:rsid w:val="00B95140"/>
    <w:rsid w:val="00B95DF5"/>
    <w:rsid w:val="00B9723E"/>
    <w:rsid w:val="00B97663"/>
    <w:rsid w:val="00BA09CC"/>
    <w:rsid w:val="00BA0D1C"/>
    <w:rsid w:val="00BA1F88"/>
    <w:rsid w:val="00BA2F71"/>
    <w:rsid w:val="00BA3EAD"/>
    <w:rsid w:val="00BA4480"/>
    <w:rsid w:val="00BA5065"/>
    <w:rsid w:val="00BA67FB"/>
    <w:rsid w:val="00BB0B92"/>
    <w:rsid w:val="00BB10E6"/>
    <w:rsid w:val="00BB38A3"/>
    <w:rsid w:val="00BB39A0"/>
    <w:rsid w:val="00BB3FE5"/>
    <w:rsid w:val="00BB4A27"/>
    <w:rsid w:val="00BB4F4B"/>
    <w:rsid w:val="00BB52B1"/>
    <w:rsid w:val="00BB563F"/>
    <w:rsid w:val="00BB599D"/>
    <w:rsid w:val="00BB6F01"/>
    <w:rsid w:val="00BB7A84"/>
    <w:rsid w:val="00BC795E"/>
    <w:rsid w:val="00BD27CF"/>
    <w:rsid w:val="00BD2FA7"/>
    <w:rsid w:val="00BD4484"/>
    <w:rsid w:val="00BD44B2"/>
    <w:rsid w:val="00BD463E"/>
    <w:rsid w:val="00BD482A"/>
    <w:rsid w:val="00BD5621"/>
    <w:rsid w:val="00BE01F1"/>
    <w:rsid w:val="00BE1639"/>
    <w:rsid w:val="00BE2EE9"/>
    <w:rsid w:val="00BE314A"/>
    <w:rsid w:val="00BE5BFA"/>
    <w:rsid w:val="00BE6E7D"/>
    <w:rsid w:val="00BF347E"/>
    <w:rsid w:val="00BF3E6E"/>
    <w:rsid w:val="00BF4182"/>
    <w:rsid w:val="00BF4FA3"/>
    <w:rsid w:val="00BF5489"/>
    <w:rsid w:val="00BF555B"/>
    <w:rsid w:val="00BF6192"/>
    <w:rsid w:val="00BF62B0"/>
    <w:rsid w:val="00BF6D58"/>
    <w:rsid w:val="00BF7774"/>
    <w:rsid w:val="00C0077C"/>
    <w:rsid w:val="00C01469"/>
    <w:rsid w:val="00C01E37"/>
    <w:rsid w:val="00C02026"/>
    <w:rsid w:val="00C02C53"/>
    <w:rsid w:val="00C03867"/>
    <w:rsid w:val="00C046DD"/>
    <w:rsid w:val="00C057DB"/>
    <w:rsid w:val="00C068A9"/>
    <w:rsid w:val="00C078B2"/>
    <w:rsid w:val="00C07DF9"/>
    <w:rsid w:val="00C103B1"/>
    <w:rsid w:val="00C11181"/>
    <w:rsid w:val="00C11B93"/>
    <w:rsid w:val="00C12849"/>
    <w:rsid w:val="00C12916"/>
    <w:rsid w:val="00C12D34"/>
    <w:rsid w:val="00C13138"/>
    <w:rsid w:val="00C14768"/>
    <w:rsid w:val="00C14840"/>
    <w:rsid w:val="00C15A9C"/>
    <w:rsid w:val="00C163E6"/>
    <w:rsid w:val="00C16BE4"/>
    <w:rsid w:val="00C17450"/>
    <w:rsid w:val="00C21FBB"/>
    <w:rsid w:val="00C22837"/>
    <w:rsid w:val="00C2426D"/>
    <w:rsid w:val="00C24898"/>
    <w:rsid w:val="00C26011"/>
    <w:rsid w:val="00C26CE1"/>
    <w:rsid w:val="00C2752A"/>
    <w:rsid w:val="00C27B56"/>
    <w:rsid w:val="00C30BE8"/>
    <w:rsid w:val="00C31283"/>
    <w:rsid w:val="00C3166C"/>
    <w:rsid w:val="00C31846"/>
    <w:rsid w:val="00C31D0F"/>
    <w:rsid w:val="00C36202"/>
    <w:rsid w:val="00C36AE4"/>
    <w:rsid w:val="00C36C32"/>
    <w:rsid w:val="00C40B4D"/>
    <w:rsid w:val="00C40E94"/>
    <w:rsid w:val="00C40F02"/>
    <w:rsid w:val="00C41236"/>
    <w:rsid w:val="00C419DD"/>
    <w:rsid w:val="00C41DBD"/>
    <w:rsid w:val="00C43E03"/>
    <w:rsid w:val="00C459F7"/>
    <w:rsid w:val="00C47AA1"/>
    <w:rsid w:val="00C500AE"/>
    <w:rsid w:val="00C54554"/>
    <w:rsid w:val="00C5522D"/>
    <w:rsid w:val="00C5554E"/>
    <w:rsid w:val="00C56960"/>
    <w:rsid w:val="00C56E38"/>
    <w:rsid w:val="00C61F8C"/>
    <w:rsid w:val="00C62A5E"/>
    <w:rsid w:val="00C633DA"/>
    <w:rsid w:val="00C63440"/>
    <w:rsid w:val="00C63D10"/>
    <w:rsid w:val="00C645CF"/>
    <w:rsid w:val="00C64B5C"/>
    <w:rsid w:val="00C64DA9"/>
    <w:rsid w:val="00C65932"/>
    <w:rsid w:val="00C66D3B"/>
    <w:rsid w:val="00C66E6E"/>
    <w:rsid w:val="00C6712D"/>
    <w:rsid w:val="00C70486"/>
    <w:rsid w:val="00C70986"/>
    <w:rsid w:val="00C72A03"/>
    <w:rsid w:val="00C73F2C"/>
    <w:rsid w:val="00C7487D"/>
    <w:rsid w:val="00C74D8C"/>
    <w:rsid w:val="00C74FE1"/>
    <w:rsid w:val="00C758FC"/>
    <w:rsid w:val="00C75A1D"/>
    <w:rsid w:val="00C75C16"/>
    <w:rsid w:val="00C76E37"/>
    <w:rsid w:val="00C774DE"/>
    <w:rsid w:val="00C77504"/>
    <w:rsid w:val="00C77C83"/>
    <w:rsid w:val="00C80131"/>
    <w:rsid w:val="00C8029C"/>
    <w:rsid w:val="00C838C1"/>
    <w:rsid w:val="00C83FC6"/>
    <w:rsid w:val="00C84EE1"/>
    <w:rsid w:val="00C85B55"/>
    <w:rsid w:val="00C869A2"/>
    <w:rsid w:val="00C87062"/>
    <w:rsid w:val="00C90CD6"/>
    <w:rsid w:val="00C92E0E"/>
    <w:rsid w:val="00C92FAF"/>
    <w:rsid w:val="00C94CC2"/>
    <w:rsid w:val="00C95D7F"/>
    <w:rsid w:val="00C96809"/>
    <w:rsid w:val="00C96B82"/>
    <w:rsid w:val="00C96CEC"/>
    <w:rsid w:val="00C97B4A"/>
    <w:rsid w:val="00CA04F5"/>
    <w:rsid w:val="00CA0DAE"/>
    <w:rsid w:val="00CA1A32"/>
    <w:rsid w:val="00CA1CBB"/>
    <w:rsid w:val="00CA2439"/>
    <w:rsid w:val="00CA2648"/>
    <w:rsid w:val="00CA3FF8"/>
    <w:rsid w:val="00CA4125"/>
    <w:rsid w:val="00CA5886"/>
    <w:rsid w:val="00CA5E34"/>
    <w:rsid w:val="00CA612B"/>
    <w:rsid w:val="00CB193A"/>
    <w:rsid w:val="00CB21FF"/>
    <w:rsid w:val="00CB29C3"/>
    <w:rsid w:val="00CB3053"/>
    <w:rsid w:val="00CB38BB"/>
    <w:rsid w:val="00CB3DC4"/>
    <w:rsid w:val="00CB4233"/>
    <w:rsid w:val="00CB4EBF"/>
    <w:rsid w:val="00CB5259"/>
    <w:rsid w:val="00CB598B"/>
    <w:rsid w:val="00CB603B"/>
    <w:rsid w:val="00CB6E66"/>
    <w:rsid w:val="00CB7351"/>
    <w:rsid w:val="00CB7829"/>
    <w:rsid w:val="00CC022E"/>
    <w:rsid w:val="00CC307E"/>
    <w:rsid w:val="00CC39BA"/>
    <w:rsid w:val="00CC41FA"/>
    <w:rsid w:val="00CC5C64"/>
    <w:rsid w:val="00CC636F"/>
    <w:rsid w:val="00CC6663"/>
    <w:rsid w:val="00CC6E4A"/>
    <w:rsid w:val="00CC7D65"/>
    <w:rsid w:val="00CC7DAF"/>
    <w:rsid w:val="00CD0AA3"/>
    <w:rsid w:val="00CD22B0"/>
    <w:rsid w:val="00CD41FD"/>
    <w:rsid w:val="00CD452B"/>
    <w:rsid w:val="00CD45DF"/>
    <w:rsid w:val="00CD48E1"/>
    <w:rsid w:val="00CD5A93"/>
    <w:rsid w:val="00CD6E03"/>
    <w:rsid w:val="00CE0060"/>
    <w:rsid w:val="00CE0530"/>
    <w:rsid w:val="00CE073E"/>
    <w:rsid w:val="00CE0906"/>
    <w:rsid w:val="00CE1428"/>
    <w:rsid w:val="00CE246B"/>
    <w:rsid w:val="00CE2BCD"/>
    <w:rsid w:val="00CE342A"/>
    <w:rsid w:val="00CE5E3E"/>
    <w:rsid w:val="00CE5FF9"/>
    <w:rsid w:val="00CE6511"/>
    <w:rsid w:val="00CE6872"/>
    <w:rsid w:val="00CE698C"/>
    <w:rsid w:val="00CE704C"/>
    <w:rsid w:val="00CF24ED"/>
    <w:rsid w:val="00CF2BDE"/>
    <w:rsid w:val="00CF2DC5"/>
    <w:rsid w:val="00CF2E79"/>
    <w:rsid w:val="00CF329E"/>
    <w:rsid w:val="00CF355E"/>
    <w:rsid w:val="00CF47F3"/>
    <w:rsid w:val="00CF58E5"/>
    <w:rsid w:val="00CF6EAF"/>
    <w:rsid w:val="00CF7579"/>
    <w:rsid w:val="00CF7CD4"/>
    <w:rsid w:val="00D01BAE"/>
    <w:rsid w:val="00D02DDE"/>
    <w:rsid w:val="00D038CC"/>
    <w:rsid w:val="00D03B0D"/>
    <w:rsid w:val="00D03B60"/>
    <w:rsid w:val="00D03DF8"/>
    <w:rsid w:val="00D047F4"/>
    <w:rsid w:val="00D04849"/>
    <w:rsid w:val="00D0557D"/>
    <w:rsid w:val="00D06047"/>
    <w:rsid w:val="00D10E57"/>
    <w:rsid w:val="00D11307"/>
    <w:rsid w:val="00D11379"/>
    <w:rsid w:val="00D13628"/>
    <w:rsid w:val="00D15121"/>
    <w:rsid w:val="00D155C7"/>
    <w:rsid w:val="00D15BF0"/>
    <w:rsid w:val="00D16AB2"/>
    <w:rsid w:val="00D22132"/>
    <w:rsid w:val="00D23824"/>
    <w:rsid w:val="00D23AF9"/>
    <w:rsid w:val="00D2450A"/>
    <w:rsid w:val="00D24AA2"/>
    <w:rsid w:val="00D2540C"/>
    <w:rsid w:val="00D25434"/>
    <w:rsid w:val="00D27173"/>
    <w:rsid w:val="00D3114B"/>
    <w:rsid w:val="00D31309"/>
    <w:rsid w:val="00D319D8"/>
    <w:rsid w:val="00D35A23"/>
    <w:rsid w:val="00D379E7"/>
    <w:rsid w:val="00D37B34"/>
    <w:rsid w:val="00D37C5B"/>
    <w:rsid w:val="00D406AE"/>
    <w:rsid w:val="00D409EC"/>
    <w:rsid w:val="00D4180F"/>
    <w:rsid w:val="00D42136"/>
    <w:rsid w:val="00D435D0"/>
    <w:rsid w:val="00D43E3D"/>
    <w:rsid w:val="00D44B48"/>
    <w:rsid w:val="00D45C61"/>
    <w:rsid w:val="00D45CA9"/>
    <w:rsid w:val="00D47766"/>
    <w:rsid w:val="00D5009E"/>
    <w:rsid w:val="00D502A8"/>
    <w:rsid w:val="00D51A12"/>
    <w:rsid w:val="00D51BA3"/>
    <w:rsid w:val="00D52A01"/>
    <w:rsid w:val="00D52A2C"/>
    <w:rsid w:val="00D54B56"/>
    <w:rsid w:val="00D54F2D"/>
    <w:rsid w:val="00D55546"/>
    <w:rsid w:val="00D5570B"/>
    <w:rsid w:val="00D55D93"/>
    <w:rsid w:val="00D57073"/>
    <w:rsid w:val="00D609F8"/>
    <w:rsid w:val="00D60EAD"/>
    <w:rsid w:val="00D612A5"/>
    <w:rsid w:val="00D6358A"/>
    <w:rsid w:val="00D6371D"/>
    <w:rsid w:val="00D63C17"/>
    <w:rsid w:val="00D64004"/>
    <w:rsid w:val="00D6401E"/>
    <w:rsid w:val="00D653D5"/>
    <w:rsid w:val="00D6572E"/>
    <w:rsid w:val="00D664A5"/>
    <w:rsid w:val="00D664BE"/>
    <w:rsid w:val="00D667EC"/>
    <w:rsid w:val="00D674BE"/>
    <w:rsid w:val="00D67E00"/>
    <w:rsid w:val="00D70089"/>
    <w:rsid w:val="00D70DF4"/>
    <w:rsid w:val="00D7109A"/>
    <w:rsid w:val="00D717E3"/>
    <w:rsid w:val="00D717F5"/>
    <w:rsid w:val="00D72243"/>
    <w:rsid w:val="00D72309"/>
    <w:rsid w:val="00D7291C"/>
    <w:rsid w:val="00D72BDD"/>
    <w:rsid w:val="00D73803"/>
    <w:rsid w:val="00D73AD9"/>
    <w:rsid w:val="00D742C5"/>
    <w:rsid w:val="00D74423"/>
    <w:rsid w:val="00D74940"/>
    <w:rsid w:val="00D74EBA"/>
    <w:rsid w:val="00D75517"/>
    <w:rsid w:val="00D76326"/>
    <w:rsid w:val="00D76BE6"/>
    <w:rsid w:val="00D77FE0"/>
    <w:rsid w:val="00D805CF"/>
    <w:rsid w:val="00D80FAA"/>
    <w:rsid w:val="00D813B9"/>
    <w:rsid w:val="00D83BB4"/>
    <w:rsid w:val="00D83C28"/>
    <w:rsid w:val="00D83EEC"/>
    <w:rsid w:val="00D83FC5"/>
    <w:rsid w:val="00D85721"/>
    <w:rsid w:val="00D858D5"/>
    <w:rsid w:val="00D85A34"/>
    <w:rsid w:val="00D85B2C"/>
    <w:rsid w:val="00D865BB"/>
    <w:rsid w:val="00D871F4"/>
    <w:rsid w:val="00D875B5"/>
    <w:rsid w:val="00D87CB8"/>
    <w:rsid w:val="00D90ACA"/>
    <w:rsid w:val="00D90C9E"/>
    <w:rsid w:val="00D91AFB"/>
    <w:rsid w:val="00D921C1"/>
    <w:rsid w:val="00D9235B"/>
    <w:rsid w:val="00D9395F"/>
    <w:rsid w:val="00D94F4F"/>
    <w:rsid w:val="00D96374"/>
    <w:rsid w:val="00D96D9B"/>
    <w:rsid w:val="00D96F26"/>
    <w:rsid w:val="00D9717D"/>
    <w:rsid w:val="00DA017B"/>
    <w:rsid w:val="00DA0181"/>
    <w:rsid w:val="00DA03F7"/>
    <w:rsid w:val="00DA0C51"/>
    <w:rsid w:val="00DA171C"/>
    <w:rsid w:val="00DA28E0"/>
    <w:rsid w:val="00DA29D7"/>
    <w:rsid w:val="00DA2DD9"/>
    <w:rsid w:val="00DA3B71"/>
    <w:rsid w:val="00DA4227"/>
    <w:rsid w:val="00DA5F08"/>
    <w:rsid w:val="00DA6651"/>
    <w:rsid w:val="00DA719D"/>
    <w:rsid w:val="00DB081B"/>
    <w:rsid w:val="00DB1B38"/>
    <w:rsid w:val="00DB263E"/>
    <w:rsid w:val="00DB5C51"/>
    <w:rsid w:val="00DB68BD"/>
    <w:rsid w:val="00DB6EE8"/>
    <w:rsid w:val="00DB72BD"/>
    <w:rsid w:val="00DB7656"/>
    <w:rsid w:val="00DB7758"/>
    <w:rsid w:val="00DB7DC1"/>
    <w:rsid w:val="00DC0928"/>
    <w:rsid w:val="00DC2A13"/>
    <w:rsid w:val="00DC3034"/>
    <w:rsid w:val="00DC3372"/>
    <w:rsid w:val="00DC5021"/>
    <w:rsid w:val="00DC62A1"/>
    <w:rsid w:val="00DC639E"/>
    <w:rsid w:val="00DC76B7"/>
    <w:rsid w:val="00DD0145"/>
    <w:rsid w:val="00DD0225"/>
    <w:rsid w:val="00DD128B"/>
    <w:rsid w:val="00DD2FBF"/>
    <w:rsid w:val="00DD3C34"/>
    <w:rsid w:val="00DD6D03"/>
    <w:rsid w:val="00DD7887"/>
    <w:rsid w:val="00DE0EBB"/>
    <w:rsid w:val="00DE0F61"/>
    <w:rsid w:val="00DE40FF"/>
    <w:rsid w:val="00DE427E"/>
    <w:rsid w:val="00DE5650"/>
    <w:rsid w:val="00DE5B82"/>
    <w:rsid w:val="00DE7616"/>
    <w:rsid w:val="00DE7F11"/>
    <w:rsid w:val="00DF041E"/>
    <w:rsid w:val="00DF14A6"/>
    <w:rsid w:val="00DF2FF6"/>
    <w:rsid w:val="00DF3ABA"/>
    <w:rsid w:val="00DF6EFC"/>
    <w:rsid w:val="00DF7495"/>
    <w:rsid w:val="00DF77DB"/>
    <w:rsid w:val="00E009B5"/>
    <w:rsid w:val="00E00CD2"/>
    <w:rsid w:val="00E022D9"/>
    <w:rsid w:val="00E040DB"/>
    <w:rsid w:val="00E046D7"/>
    <w:rsid w:val="00E04C13"/>
    <w:rsid w:val="00E059A0"/>
    <w:rsid w:val="00E0732C"/>
    <w:rsid w:val="00E1060F"/>
    <w:rsid w:val="00E10DD2"/>
    <w:rsid w:val="00E10F46"/>
    <w:rsid w:val="00E114FA"/>
    <w:rsid w:val="00E11C92"/>
    <w:rsid w:val="00E1335B"/>
    <w:rsid w:val="00E14237"/>
    <w:rsid w:val="00E14262"/>
    <w:rsid w:val="00E16DE5"/>
    <w:rsid w:val="00E17562"/>
    <w:rsid w:val="00E17A9E"/>
    <w:rsid w:val="00E20866"/>
    <w:rsid w:val="00E214F7"/>
    <w:rsid w:val="00E21A0E"/>
    <w:rsid w:val="00E230ED"/>
    <w:rsid w:val="00E237C1"/>
    <w:rsid w:val="00E2445E"/>
    <w:rsid w:val="00E25189"/>
    <w:rsid w:val="00E25752"/>
    <w:rsid w:val="00E26388"/>
    <w:rsid w:val="00E271A5"/>
    <w:rsid w:val="00E30A21"/>
    <w:rsid w:val="00E30ADD"/>
    <w:rsid w:val="00E3256B"/>
    <w:rsid w:val="00E329CD"/>
    <w:rsid w:val="00E347CC"/>
    <w:rsid w:val="00E34890"/>
    <w:rsid w:val="00E35EAB"/>
    <w:rsid w:val="00E36B3E"/>
    <w:rsid w:val="00E374FA"/>
    <w:rsid w:val="00E37EEE"/>
    <w:rsid w:val="00E42623"/>
    <w:rsid w:val="00E432C7"/>
    <w:rsid w:val="00E435EB"/>
    <w:rsid w:val="00E44780"/>
    <w:rsid w:val="00E453AB"/>
    <w:rsid w:val="00E46728"/>
    <w:rsid w:val="00E478A1"/>
    <w:rsid w:val="00E508B6"/>
    <w:rsid w:val="00E50B23"/>
    <w:rsid w:val="00E517E7"/>
    <w:rsid w:val="00E52A21"/>
    <w:rsid w:val="00E5393B"/>
    <w:rsid w:val="00E5393E"/>
    <w:rsid w:val="00E53A1F"/>
    <w:rsid w:val="00E55A09"/>
    <w:rsid w:val="00E56281"/>
    <w:rsid w:val="00E57750"/>
    <w:rsid w:val="00E57A69"/>
    <w:rsid w:val="00E57F6D"/>
    <w:rsid w:val="00E60E4B"/>
    <w:rsid w:val="00E610B7"/>
    <w:rsid w:val="00E61571"/>
    <w:rsid w:val="00E61C75"/>
    <w:rsid w:val="00E6350A"/>
    <w:rsid w:val="00E63651"/>
    <w:rsid w:val="00E63C00"/>
    <w:rsid w:val="00E65F7B"/>
    <w:rsid w:val="00E677BB"/>
    <w:rsid w:val="00E71856"/>
    <w:rsid w:val="00E72043"/>
    <w:rsid w:val="00E72698"/>
    <w:rsid w:val="00E730FC"/>
    <w:rsid w:val="00E747F6"/>
    <w:rsid w:val="00E7550D"/>
    <w:rsid w:val="00E77D41"/>
    <w:rsid w:val="00E804DD"/>
    <w:rsid w:val="00E80633"/>
    <w:rsid w:val="00E806B0"/>
    <w:rsid w:val="00E82F1C"/>
    <w:rsid w:val="00E83197"/>
    <w:rsid w:val="00E834AA"/>
    <w:rsid w:val="00E83B1D"/>
    <w:rsid w:val="00E84206"/>
    <w:rsid w:val="00E847F5"/>
    <w:rsid w:val="00E85054"/>
    <w:rsid w:val="00E85FCE"/>
    <w:rsid w:val="00E86617"/>
    <w:rsid w:val="00E86AD1"/>
    <w:rsid w:val="00E86E79"/>
    <w:rsid w:val="00E8776C"/>
    <w:rsid w:val="00E8778D"/>
    <w:rsid w:val="00E8790C"/>
    <w:rsid w:val="00E87E6E"/>
    <w:rsid w:val="00E90C77"/>
    <w:rsid w:val="00E9330C"/>
    <w:rsid w:val="00E93C4B"/>
    <w:rsid w:val="00E94979"/>
    <w:rsid w:val="00E94F3E"/>
    <w:rsid w:val="00E95785"/>
    <w:rsid w:val="00E9594D"/>
    <w:rsid w:val="00E96C63"/>
    <w:rsid w:val="00E9798E"/>
    <w:rsid w:val="00EA1560"/>
    <w:rsid w:val="00EA16A2"/>
    <w:rsid w:val="00EA2A35"/>
    <w:rsid w:val="00EA30C5"/>
    <w:rsid w:val="00EA3CDD"/>
    <w:rsid w:val="00EB132E"/>
    <w:rsid w:val="00EB1AC1"/>
    <w:rsid w:val="00EB2200"/>
    <w:rsid w:val="00EB4059"/>
    <w:rsid w:val="00EB663D"/>
    <w:rsid w:val="00EB721B"/>
    <w:rsid w:val="00EC2EC9"/>
    <w:rsid w:val="00EC3629"/>
    <w:rsid w:val="00EC4B1B"/>
    <w:rsid w:val="00EC4EBD"/>
    <w:rsid w:val="00EC508E"/>
    <w:rsid w:val="00EC6B2A"/>
    <w:rsid w:val="00EC7192"/>
    <w:rsid w:val="00ED020A"/>
    <w:rsid w:val="00ED1144"/>
    <w:rsid w:val="00ED196C"/>
    <w:rsid w:val="00ED1D41"/>
    <w:rsid w:val="00ED2B51"/>
    <w:rsid w:val="00ED463D"/>
    <w:rsid w:val="00ED63F2"/>
    <w:rsid w:val="00ED7360"/>
    <w:rsid w:val="00EE0E8D"/>
    <w:rsid w:val="00EE1ED4"/>
    <w:rsid w:val="00EE3E81"/>
    <w:rsid w:val="00EE40A1"/>
    <w:rsid w:val="00EE6063"/>
    <w:rsid w:val="00EE75B9"/>
    <w:rsid w:val="00EE78F2"/>
    <w:rsid w:val="00EF00A1"/>
    <w:rsid w:val="00EF0267"/>
    <w:rsid w:val="00EF0468"/>
    <w:rsid w:val="00EF0C77"/>
    <w:rsid w:val="00EF3316"/>
    <w:rsid w:val="00EF39E7"/>
    <w:rsid w:val="00EF4A15"/>
    <w:rsid w:val="00EF5145"/>
    <w:rsid w:val="00EF5183"/>
    <w:rsid w:val="00EF67C9"/>
    <w:rsid w:val="00EF6B23"/>
    <w:rsid w:val="00EF7F26"/>
    <w:rsid w:val="00F00969"/>
    <w:rsid w:val="00F00E7E"/>
    <w:rsid w:val="00F014BB"/>
    <w:rsid w:val="00F01B47"/>
    <w:rsid w:val="00F02F8B"/>
    <w:rsid w:val="00F0383E"/>
    <w:rsid w:val="00F03B20"/>
    <w:rsid w:val="00F03D09"/>
    <w:rsid w:val="00F040AE"/>
    <w:rsid w:val="00F04444"/>
    <w:rsid w:val="00F0569B"/>
    <w:rsid w:val="00F059B5"/>
    <w:rsid w:val="00F0612C"/>
    <w:rsid w:val="00F06A47"/>
    <w:rsid w:val="00F10242"/>
    <w:rsid w:val="00F103A3"/>
    <w:rsid w:val="00F132CF"/>
    <w:rsid w:val="00F1469D"/>
    <w:rsid w:val="00F156CE"/>
    <w:rsid w:val="00F15DB0"/>
    <w:rsid w:val="00F163CF"/>
    <w:rsid w:val="00F16522"/>
    <w:rsid w:val="00F16848"/>
    <w:rsid w:val="00F1712A"/>
    <w:rsid w:val="00F17E3C"/>
    <w:rsid w:val="00F20121"/>
    <w:rsid w:val="00F202BE"/>
    <w:rsid w:val="00F21DB6"/>
    <w:rsid w:val="00F23AA9"/>
    <w:rsid w:val="00F23D92"/>
    <w:rsid w:val="00F23FD7"/>
    <w:rsid w:val="00F245DB"/>
    <w:rsid w:val="00F24ACC"/>
    <w:rsid w:val="00F252B7"/>
    <w:rsid w:val="00F30478"/>
    <w:rsid w:val="00F304B5"/>
    <w:rsid w:val="00F3324F"/>
    <w:rsid w:val="00F33329"/>
    <w:rsid w:val="00F3427C"/>
    <w:rsid w:val="00F366BC"/>
    <w:rsid w:val="00F37A1B"/>
    <w:rsid w:val="00F41678"/>
    <w:rsid w:val="00F42FEB"/>
    <w:rsid w:val="00F42FF8"/>
    <w:rsid w:val="00F449C6"/>
    <w:rsid w:val="00F44D45"/>
    <w:rsid w:val="00F4657E"/>
    <w:rsid w:val="00F468E2"/>
    <w:rsid w:val="00F50F4D"/>
    <w:rsid w:val="00F513B0"/>
    <w:rsid w:val="00F52EA9"/>
    <w:rsid w:val="00F5306C"/>
    <w:rsid w:val="00F53292"/>
    <w:rsid w:val="00F535F1"/>
    <w:rsid w:val="00F538B5"/>
    <w:rsid w:val="00F53B9D"/>
    <w:rsid w:val="00F557DE"/>
    <w:rsid w:val="00F55B51"/>
    <w:rsid w:val="00F56704"/>
    <w:rsid w:val="00F568A5"/>
    <w:rsid w:val="00F575D8"/>
    <w:rsid w:val="00F60B64"/>
    <w:rsid w:val="00F60F48"/>
    <w:rsid w:val="00F621B9"/>
    <w:rsid w:val="00F64F57"/>
    <w:rsid w:val="00F65572"/>
    <w:rsid w:val="00F656DF"/>
    <w:rsid w:val="00F65A0E"/>
    <w:rsid w:val="00F65B32"/>
    <w:rsid w:val="00F65EB4"/>
    <w:rsid w:val="00F67DA2"/>
    <w:rsid w:val="00F71563"/>
    <w:rsid w:val="00F72960"/>
    <w:rsid w:val="00F72B7C"/>
    <w:rsid w:val="00F72D72"/>
    <w:rsid w:val="00F73688"/>
    <w:rsid w:val="00F740A1"/>
    <w:rsid w:val="00F77736"/>
    <w:rsid w:val="00F80052"/>
    <w:rsid w:val="00F808A6"/>
    <w:rsid w:val="00F81960"/>
    <w:rsid w:val="00F81CD4"/>
    <w:rsid w:val="00F81D76"/>
    <w:rsid w:val="00F82613"/>
    <w:rsid w:val="00F8376C"/>
    <w:rsid w:val="00F8430A"/>
    <w:rsid w:val="00F849E9"/>
    <w:rsid w:val="00F856FB"/>
    <w:rsid w:val="00F85C94"/>
    <w:rsid w:val="00F864C8"/>
    <w:rsid w:val="00F86E7C"/>
    <w:rsid w:val="00F875EF"/>
    <w:rsid w:val="00F87FBA"/>
    <w:rsid w:val="00F90257"/>
    <w:rsid w:val="00F90920"/>
    <w:rsid w:val="00F9099C"/>
    <w:rsid w:val="00F90ADE"/>
    <w:rsid w:val="00F917A2"/>
    <w:rsid w:val="00F92824"/>
    <w:rsid w:val="00F92F16"/>
    <w:rsid w:val="00F9636A"/>
    <w:rsid w:val="00FA01CD"/>
    <w:rsid w:val="00FA0208"/>
    <w:rsid w:val="00FA0BB1"/>
    <w:rsid w:val="00FA12D8"/>
    <w:rsid w:val="00FA15C0"/>
    <w:rsid w:val="00FA2BC8"/>
    <w:rsid w:val="00FA3258"/>
    <w:rsid w:val="00FA5429"/>
    <w:rsid w:val="00FA7349"/>
    <w:rsid w:val="00FB0567"/>
    <w:rsid w:val="00FB1702"/>
    <w:rsid w:val="00FB18CA"/>
    <w:rsid w:val="00FB1ED8"/>
    <w:rsid w:val="00FB258A"/>
    <w:rsid w:val="00FB2BAE"/>
    <w:rsid w:val="00FB4363"/>
    <w:rsid w:val="00FB4CD0"/>
    <w:rsid w:val="00FB65FA"/>
    <w:rsid w:val="00FB687E"/>
    <w:rsid w:val="00FB6C5F"/>
    <w:rsid w:val="00FB6E63"/>
    <w:rsid w:val="00FB783F"/>
    <w:rsid w:val="00FC1480"/>
    <w:rsid w:val="00FC223C"/>
    <w:rsid w:val="00FC2270"/>
    <w:rsid w:val="00FC2454"/>
    <w:rsid w:val="00FC5AC5"/>
    <w:rsid w:val="00FC5B68"/>
    <w:rsid w:val="00FC5E9B"/>
    <w:rsid w:val="00FC7418"/>
    <w:rsid w:val="00FC76A9"/>
    <w:rsid w:val="00FC79FB"/>
    <w:rsid w:val="00FC7B96"/>
    <w:rsid w:val="00FD0F4A"/>
    <w:rsid w:val="00FD11C3"/>
    <w:rsid w:val="00FD26D3"/>
    <w:rsid w:val="00FD37BA"/>
    <w:rsid w:val="00FD3E3C"/>
    <w:rsid w:val="00FD4228"/>
    <w:rsid w:val="00FD45C7"/>
    <w:rsid w:val="00FD5733"/>
    <w:rsid w:val="00FD7AAB"/>
    <w:rsid w:val="00FE045D"/>
    <w:rsid w:val="00FE06A6"/>
    <w:rsid w:val="00FE2371"/>
    <w:rsid w:val="00FE2B4E"/>
    <w:rsid w:val="00FE3907"/>
    <w:rsid w:val="00FE4A8C"/>
    <w:rsid w:val="00FE4E2A"/>
    <w:rsid w:val="00FE5120"/>
    <w:rsid w:val="00FE5EBF"/>
    <w:rsid w:val="00FE6C90"/>
    <w:rsid w:val="00FE6DF1"/>
    <w:rsid w:val="00FE771A"/>
    <w:rsid w:val="00FF039A"/>
    <w:rsid w:val="00FF1A4F"/>
    <w:rsid w:val="00FF3ECB"/>
    <w:rsid w:val="00FF5857"/>
    <w:rsid w:val="00FF62B4"/>
    <w:rsid w:val="00FF7B63"/>
    <w:rsid w:val="0D597FDF"/>
    <w:rsid w:val="19A27702"/>
    <w:rsid w:val="1C063B48"/>
    <w:rsid w:val="1D248C82"/>
    <w:rsid w:val="2830C1C8"/>
    <w:rsid w:val="2D23428D"/>
    <w:rsid w:val="3804E355"/>
    <w:rsid w:val="3AED4986"/>
    <w:rsid w:val="460B17E9"/>
    <w:rsid w:val="464BD174"/>
    <w:rsid w:val="477C123E"/>
    <w:rsid w:val="4824BE18"/>
    <w:rsid w:val="4CBB9073"/>
    <w:rsid w:val="4EA6826B"/>
    <w:rsid w:val="52981998"/>
    <w:rsid w:val="534AEEB4"/>
    <w:rsid w:val="55D8BC72"/>
    <w:rsid w:val="578C4D72"/>
    <w:rsid w:val="5A880E92"/>
    <w:rsid w:val="5BA11540"/>
    <w:rsid w:val="61FBF208"/>
    <w:rsid w:val="63B4D6A8"/>
    <w:rsid w:val="6B5AA7D6"/>
    <w:rsid w:val="76F53563"/>
    <w:rsid w:val="7749B42D"/>
    <w:rsid w:val="7A51C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BDDC0"/>
  <w15:chartTrackingRefBased/>
  <w15:docId w15:val="{2967F0B6-69BC-4D91-9778-CC6B6B9329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table of figures" w:semiHidden="1" w:unhideWhenUsed="1"/>
    <w:lsdException w:name="footnote reference" w:uiPriority="99"/>
    <w:lsdException w:name="annotation reference" w:uiPriority="99"/>
    <w:lsdException w:name="table of authorities" w:semiHidden="1" w:unhideWhenUsed="1"/>
    <w:lsdException w:name="toa heading" w:semiHidden="1" w:unhideWhenUsed="1"/>
    <w:lsdException w:name="Title" w:qFormat="1"/>
    <w:lsdException w:name="Body Text" w:qFormat="1"/>
    <w:lsdException w:name="Body Text Indent" w:uiPriority="1"/>
    <w:lsdException w:name="Subtitle" w:uiPriority="15"/>
    <w:lsdException w:name="Body Text First Indent"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Block Text" w:uiPriority="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5B51"/>
    <w:pPr>
      <w:jc w:val="both"/>
    </w:pPr>
    <w:rPr>
      <w:rFonts w:ascii="Arial" w:hAnsi="Arial" w:eastAsia="Calibri"/>
      <w:sz w:val="22"/>
      <w:szCs w:val="22"/>
      <w:lang w:eastAsia="en-US"/>
    </w:rPr>
  </w:style>
  <w:style w:type="paragraph" w:styleId="Heading1">
    <w:name w:val="heading 1"/>
    <w:basedOn w:val="Heading3"/>
    <w:next w:val="BodyText"/>
    <w:link w:val="Heading1Char"/>
    <w:uiPriority w:val="9"/>
    <w:qFormat/>
    <w:rsid w:val="009F4DD8"/>
    <w:pPr>
      <w:keepNext/>
      <w:spacing w:before="80" w:after="240"/>
      <w:outlineLvl w:val="0"/>
    </w:pPr>
    <w:rPr>
      <w:color w:val="FF5A00"/>
    </w:rPr>
  </w:style>
  <w:style w:type="paragraph" w:styleId="Heading2">
    <w:name w:val="heading 2"/>
    <w:basedOn w:val="Normal"/>
    <w:next w:val="BodyText"/>
    <w:link w:val="Heading2Char"/>
    <w:qFormat/>
    <w:rsid w:val="009F4DD8"/>
    <w:pPr>
      <w:keepNext/>
      <w:spacing w:before="80" w:after="160" w:line="259" w:lineRule="auto"/>
      <w:outlineLvl w:val="1"/>
    </w:pPr>
    <w:rPr>
      <w:rFonts w:cs="Arial"/>
      <w:color w:val="FF5A00"/>
      <w:szCs w:val="24"/>
    </w:rPr>
  </w:style>
  <w:style w:type="paragraph" w:styleId="Heading3">
    <w:name w:val="heading 3"/>
    <w:basedOn w:val="Normal"/>
    <w:next w:val="BodyText"/>
    <w:link w:val="Heading3Char"/>
    <w:qFormat/>
    <w:rsid w:val="00C12916"/>
    <w:pPr>
      <w:spacing w:after="80" w:line="259" w:lineRule="auto"/>
      <w:outlineLvl w:val="2"/>
    </w:pPr>
    <w:rPr>
      <w:b/>
      <w:sz w:val="24"/>
    </w:rPr>
  </w:style>
  <w:style w:type="paragraph" w:styleId="Heading4">
    <w:name w:val="heading 4"/>
    <w:basedOn w:val="Heading3"/>
    <w:next w:val="Normal"/>
    <w:link w:val="Heading4Char"/>
    <w:qFormat/>
    <w:rsid w:val="00C12916"/>
    <w:pPr>
      <w:keepNext/>
      <w:ind w:left="284"/>
      <w:outlineLvl w:val="3"/>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uiPriority w:val="1"/>
    <w:semiHidden/>
    <w:rsid w:val="004048E7"/>
    <w:rPr>
      <w:rFonts w:ascii="Tahoma" w:hAnsi="Tahoma" w:cs="Tahoma"/>
      <w:sz w:val="16"/>
      <w:szCs w:val="16"/>
    </w:rPr>
  </w:style>
  <w:style w:type="character" w:styleId="Strong">
    <w:name w:val="Strong"/>
    <w:basedOn w:val="DefaultParagraphFont"/>
    <w:qFormat/>
    <w:rsid w:val="008F6B94"/>
    <w:rPr>
      <w:b/>
      <w:bCs/>
    </w:rPr>
  </w:style>
  <w:style w:type="paragraph" w:styleId="Header">
    <w:name w:val="header"/>
    <w:basedOn w:val="Normal"/>
    <w:link w:val="HeaderChar"/>
    <w:rsid w:val="00577F77"/>
    <w:pPr>
      <w:tabs>
        <w:tab w:val="center" w:pos="4513"/>
        <w:tab w:val="right" w:pos="9026"/>
      </w:tabs>
    </w:pPr>
  </w:style>
  <w:style w:type="character" w:styleId="HeaderChar" w:customStyle="1">
    <w:name w:val="Header Char"/>
    <w:link w:val="Header"/>
    <w:rsid w:val="00577F77"/>
    <w:rPr>
      <w:sz w:val="24"/>
      <w:szCs w:val="24"/>
    </w:rPr>
  </w:style>
  <w:style w:type="paragraph" w:styleId="Footer">
    <w:name w:val="footer"/>
    <w:basedOn w:val="Normal"/>
    <w:link w:val="FooterChar"/>
    <w:uiPriority w:val="99"/>
    <w:rsid w:val="001F27C5"/>
    <w:pPr>
      <w:tabs>
        <w:tab w:val="center" w:pos="4513"/>
        <w:tab w:val="right" w:pos="9026"/>
      </w:tabs>
      <w:jc w:val="left"/>
    </w:pPr>
    <w:rPr>
      <w:sz w:val="18"/>
      <w:szCs w:val="18"/>
    </w:rPr>
  </w:style>
  <w:style w:type="character" w:styleId="FooterChar" w:customStyle="1">
    <w:name w:val="Footer Char"/>
    <w:link w:val="Footer"/>
    <w:uiPriority w:val="99"/>
    <w:rsid w:val="001F27C5"/>
    <w:rPr>
      <w:rFonts w:ascii="Arial" w:hAnsi="Arial" w:eastAsia="Calibri"/>
      <w:sz w:val="18"/>
      <w:szCs w:val="18"/>
      <w:lang w:eastAsia="en-US"/>
    </w:rPr>
  </w:style>
  <w:style w:type="character" w:styleId="CommentReference">
    <w:name w:val="annotation reference"/>
    <w:uiPriority w:val="99"/>
    <w:rsid w:val="00B83120"/>
    <w:rPr>
      <w:sz w:val="16"/>
      <w:szCs w:val="16"/>
    </w:rPr>
  </w:style>
  <w:style w:type="paragraph" w:styleId="CommentText">
    <w:name w:val="annotation text"/>
    <w:basedOn w:val="Normal"/>
    <w:link w:val="CommentTextChar"/>
    <w:uiPriority w:val="99"/>
    <w:rsid w:val="00B83120"/>
    <w:rPr>
      <w:sz w:val="20"/>
      <w:szCs w:val="20"/>
    </w:rPr>
  </w:style>
  <w:style w:type="character" w:styleId="CommentTextChar" w:customStyle="1">
    <w:name w:val="Comment Text Char"/>
    <w:basedOn w:val="DefaultParagraphFont"/>
    <w:link w:val="CommentText"/>
    <w:uiPriority w:val="99"/>
    <w:rsid w:val="00B83120"/>
  </w:style>
  <w:style w:type="paragraph" w:styleId="CommentSubject">
    <w:name w:val="annotation subject"/>
    <w:basedOn w:val="CommentText"/>
    <w:next w:val="CommentText"/>
    <w:link w:val="CommentSubjectChar"/>
    <w:rsid w:val="00B83120"/>
    <w:rPr>
      <w:b/>
      <w:bCs/>
    </w:rPr>
  </w:style>
  <w:style w:type="character" w:styleId="CommentSubjectChar" w:customStyle="1">
    <w:name w:val="Comment Subject Char"/>
    <w:link w:val="CommentSubject"/>
    <w:rsid w:val="00B83120"/>
    <w:rPr>
      <w:b/>
      <w:bCs/>
    </w:rPr>
  </w:style>
  <w:style w:type="character" w:styleId="Heading1Char" w:customStyle="1">
    <w:name w:val="Heading 1 Char"/>
    <w:basedOn w:val="DefaultParagraphFont"/>
    <w:link w:val="Heading1"/>
    <w:uiPriority w:val="9"/>
    <w:rsid w:val="009F4DD8"/>
    <w:rPr>
      <w:rFonts w:ascii="Arial" w:hAnsi="Arial" w:eastAsia="Calibri"/>
      <w:b/>
      <w:color w:val="FF5A00"/>
      <w:sz w:val="24"/>
      <w:szCs w:val="22"/>
      <w:lang w:eastAsia="en-US"/>
    </w:rPr>
  </w:style>
  <w:style w:type="character" w:styleId="Heading2Char" w:customStyle="1">
    <w:name w:val="Heading 2 Char"/>
    <w:basedOn w:val="DefaultParagraphFont"/>
    <w:link w:val="Heading2"/>
    <w:rsid w:val="009F4DD8"/>
    <w:rPr>
      <w:rFonts w:ascii="Arial" w:hAnsi="Arial" w:eastAsia="Calibri" w:cs="Arial"/>
      <w:color w:val="FF5A00"/>
      <w:sz w:val="22"/>
      <w:szCs w:val="24"/>
      <w:lang w:eastAsia="en-US"/>
    </w:rPr>
  </w:style>
  <w:style w:type="character" w:styleId="Heading3Char" w:customStyle="1">
    <w:name w:val="Heading 3 Char"/>
    <w:basedOn w:val="DefaultParagraphFont"/>
    <w:link w:val="Heading3"/>
    <w:rsid w:val="00C12916"/>
    <w:rPr>
      <w:rFonts w:ascii="Arial" w:hAnsi="Arial" w:eastAsia="Calibri"/>
      <w:b/>
      <w:sz w:val="24"/>
      <w:szCs w:val="22"/>
      <w:lang w:eastAsia="en-US"/>
    </w:rPr>
  </w:style>
  <w:style w:type="character" w:styleId="Heading4Char" w:customStyle="1">
    <w:name w:val="Heading 4 Char"/>
    <w:basedOn w:val="DefaultParagraphFont"/>
    <w:link w:val="Heading4"/>
    <w:rsid w:val="00C12916"/>
    <w:rPr>
      <w:rFonts w:ascii="Arial" w:hAnsi="Arial" w:eastAsia="Calibri"/>
      <w:b/>
      <w:sz w:val="22"/>
      <w:szCs w:val="22"/>
      <w:lang w:eastAsia="en-US"/>
    </w:rPr>
  </w:style>
  <w:style w:type="paragraph" w:styleId="Indentedlist2" w:customStyle="1">
    <w:name w:val="Indented list 2"/>
    <w:basedOn w:val="Normal"/>
    <w:link w:val="Indentedlist2Char"/>
    <w:qFormat/>
    <w:rsid w:val="00DF14A6"/>
    <w:pPr>
      <w:numPr>
        <w:ilvl w:val="2"/>
        <w:numId w:val="2"/>
      </w:numPr>
      <w:contextualSpacing/>
    </w:pPr>
    <w:rPr>
      <w:rFonts w:cs="Arial"/>
      <w:szCs w:val="20"/>
      <w:lang w:val="en-US"/>
    </w:rPr>
  </w:style>
  <w:style w:type="character" w:styleId="Indentedlist2Char" w:customStyle="1">
    <w:name w:val="Indented list 2 Char"/>
    <w:basedOn w:val="DefaultParagraphFont"/>
    <w:link w:val="Indentedlist2"/>
    <w:rsid w:val="00CD41FD"/>
    <w:rPr>
      <w:rFonts w:ascii="Arial" w:hAnsi="Arial" w:eastAsia="Calibri" w:cs="Arial"/>
      <w:sz w:val="22"/>
      <w:lang w:val="en-US" w:eastAsia="en-US"/>
    </w:rPr>
  </w:style>
  <w:style w:type="paragraph" w:styleId="ListParagraph">
    <w:name w:val="List Paragraph"/>
    <w:aliases w:val="Bullet 1,Colorful List - Accent 11"/>
    <w:basedOn w:val="Normal"/>
    <w:uiPriority w:val="34"/>
    <w:qFormat/>
    <w:rsid w:val="008F6B94"/>
    <w:pPr>
      <w:ind w:left="720"/>
      <w:contextualSpacing/>
    </w:pPr>
  </w:style>
  <w:style w:type="character" w:styleId="OasisBlue" w:customStyle="1">
    <w:name w:val="Oasis Blue"/>
    <w:basedOn w:val="DefaultParagraphFont"/>
    <w:uiPriority w:val="1"/>
    <w:qFormat/>
    <w:rsid w:val="003C12C0"/>
    <w:rPr>
      <w:color w:val="061843"/>
    </w:rPr>
  </w:style>
  <w:style w:type="paragraph" w:styleId="Bulletedlist" w:customStyle="1">
    <w:name w:val="Bulleted list"/>
    <w:basedOn w:val="Normal"/>
    <w:qFormat/>
    <w:rsid w:val="00C12916"/>
    <w:pPr>
      <w:widowControl w:val="0"/>
      <w:numPr>
        <w:numId w:val="1"/>
      </w:numPr>
      <w:autoSpaceDE w:val="0"/>
      <w:autoSpaceDN w:val="0"/>
      <w:adjustRightInd w:val="0"/>
      <w:spacing w:after="80" w:line="259" w:lineRule="auto"/>
    </w:pPr>
    <w:rPr>
      <w:rFonts w:cs="Arial"/>
    </w:rPr>
  </w:style>
  <w:style w:type="paragraph" w:styleId="ParaHeading1" w:customStyle="1">
    <w:name w:val="ParaHeading 1"/>
    <w:basedOn w:val="Normal"/>
    <w:link w:val="ParaHeading1Char"/>
    <w:rsid w:val="001D62A1"/>
    <w:pPr>
      <w:ind w:left="510"/>
    </w:pPr>
  </w:style>
  <w:style w:type="paragraph" w:styleId="TOC1">
    <w:name w:val="toc 1"/>
    <w:basedOn w:val="Normal"/>
    <w:next w:val="Normal"/>
    <w:autoRedefine/>
    <w:uiPriority w:val="39"/>
    <w:rsid w:val="00B84EDE"/>
    <w:pPr>
      <w:tabs>
        <w:tab w:val="left" w:pos="709"/>
        <w:tab w:val="right" w:leader="dot" w:pos="9771"/>
      </w:tabs>
      <w:spacing w:after="100" w:line="360" w:lineRule="auto"/>
    </w:pPr>
    <w:rPr>
      <w:rFonts w:eastAsia="Times New Roman" w:cs="Arial"/>
      <w:b/>
      <w:bCs/>
      <w:noProof/>
      <w:color w:val="000000" w:themeColor="text1"/>
    </w:rPr>
  </w:style>
  <w:style w:type="character" w:styleId="ParaHeading1Char" w:customStyle="1">
    <w:name w:val="ParaHeading 1 Char"/>
    <w:basedOn w:val="DefaultParagraphFont"/>
    <w:link w:val="ParaHeading1"/>
    <w:rsid w:val="001D62A1"/>
    <w:rPr>
      <w:rFonts w:ascii="Arial" w:hAnsi="Arial" w:eastAsia="Calibri"/>
      <w:sz w:val="22"/>
      <w:szCs w:val="22"/>
      <w:lang w:eastAsia="en-US"/>
    </w:rPr>
  </w:style>
  <w:style w:type="character" w:styleId="Hyperlink">
    <w:name w:val="Hyperlink"/>
    <w:basedOn w:val="DefaultParagraphFont"/>
    <w:uiPriority w:val="99"/>
    <w:unhideWhenUsed/>
    <w:rsid w:val="009E1078"/>
    <w:rPr>
      <w:color w:val="0563C1" w:themeColor="hyperlink"/>
      <w:u w:val="single"/>
    </w:rPr>
  </w:style>
  <w:style w:type="paragraph" w:styleId="TOCHeading">
    <w:name w:val="TOC Heading"/>
    <w:basedOn w:val="Heading1"/>
    <w:next w:val="Normal"/>
    <w:uiPriority w:val="39"/>
    <w:unhideWhenUsed/>
    <w:qFormat/>
    <w:rsid w:val="008F6B94"/>
    <w:pPr>
      <w:keepLines/>
      <w:outlineLvl w:val="9"/>
    </w:pPr>
    <w:rPr>
      <w:rFonts w:eastAsiaTheme="majorEastAsia" w:cstheme="majorBidi"/>
      <w:b w:val="0"/>
      <w:caps/>
      <w:szCs w:val="32"/>
      <w:lang w:val="en-US"/>
    </w:rPr>
  </w:style>
  <w:style w:type="paragraph" w:styleId="TOC2">
    <w:name w:val="toc 2"/>
    <w:basedOn w:val="Normal"/>
    <w:next w:val="Normal"/>
    <w:autoRedefine/>
    <w:uiPriority w:val="39"/>
    <w:rsid w:val="00303048"/>
    <w:pPr>
      <w:tabs>
        <w:tab w:val="right" w:leader="dot" w:pos="9771"/>
      </w:tabs>
      <w:spacing w:line="360" w:lineRule="auto"/>
    </w:pPr>
    <w:rPr>
      <w:rFonts w:eastAsia="Times New Roman" w:cs="Arial"/>
      <w:b/>
      <w:bCs/>
      <w:i/>
      <w:iCs/>
      <w:noProof/>
      <w:color w:val="000000" w:themeColor="text1"/>
    </w:rPr>
  </w:style>
  <w:style w:type="paragraph" w:styleId="TOC3">
    <w:name w:val="toc 3"/>
    <w:basedOn w:val="Normal"/>
    <w:next w:val="Normal"/>
    <w:autoRedefine/>
    <w:uiPriority w:val="39"/>
    <w:unhideWhenUsed/>
    <w:rsid w:val="001C4416"/>
    <w:pPr>
      <w:tabs>
        <w:tab w:val="right" w:leader="dot" w:pos="9771"/>
      </w:tabs>
      <w:spacing w:after="100"/>
      <w:jc w:val="left"/>
    </w:pPr>
    <w:rPr>
      <w:rFonts w:cs="Arial" w:eastAsiaTheme="minorEastAsia"/>
      <w:noProof/>
      <w:color w:val="000000" w:themeColor="text1"/>
      <w:lang w:eastAsia="en-GB"/>
    </w:rPr>
  </w:style>
  <w:style w:type="paragraph" w:styleId="TOC4">
    <w:name w:val="toc 4"/>
    <w:basedOn w:val="Normal"/>
    <w:next w:val="Normal"/>
    <w:autoRedefine/>
    <w:uiPriority w:val="39"/>
    <w:unhideWhenUsed/>
    <w:rsid w:val="009E1078"/>
    <w:pPr>
      <w:spacing w:after="100"/>
      <w:ind w:left="660"/>
      <w:jc w:val="left"/>
    </w:pPr>
    <w:rPr>
      <w:rFonts w:asciiTheme="minorHAnsi" w:hAnsiTheme="minorHAnsi" w:eastAsiaTheme="minorEastAsia" w:cstheme="minorBidi"/>
      <w:lang w:eastAsia="en-GB"/>
    </w:rPr>
  </w:style>
  <w:style w:type="paragraph" w:styleId="TOC5">
    <w:name w:val="toc 5"/>
    <w:basedOn w:val="Normal"/>
    <w:next w:val="Normal"/>
    <w:autoRedefine/>
    <w:uiPriority w:val="39"/>
    <w:unhideWhenUsed/>
    <w:rsid w:val="009E1078"/>
    <w:pPr>
      <w:spacing w:after="100"/>
      <w:ind w:left="880"/>
      <w:jc w:val="left"/>
    </w:pPr>
    <w:rPr>
      <w:rFonts w:asciiTheme="minorHAnsi" w:hAnsiTheme="minorHAnsi" w:eastAsiaTheme="minorEastAsia" w:cstheme="minorBidi"/>
      <w:lang w:eastAsia="en-GB"/>
    </w:rPr>
  </w:style>
  <w:style w:type="paragraph" w:styleId="TOC6">
    <w:name w:val="toc 6"/>
    <w:basedOn w:val="Normal"/>
    <w:next w:val="Normal"/>
    <w:autoRedefine/>
    <w:uiPriority w:val="39"/>
    <w:unhideWhenUsed/>
    <w:rsid w:val="009E1078"/>
    <w:pPr>
      <w:spacing w:after="100"/>
      <w:ind w:left="1100"/>
      <w:jc w:val="left"/>
    </w:pPr>
    <w:rPr>
      <w:rFonts w:asciiTheme="minorHAnsi" w:hAnsiTheme="minorHAnsi" w:eastAsiaTheme="minorEastAsia" w:cstheme="minorBidi"/>
      <w:lang w:eastAsia="en-GB"/>
    </w:rPr>
  </w:style>
  <w:style w:type="paragraph" w:styleId="TOC7">
    <w:name w:val="toc 7"/>
    <w:basedOn w:val="Normal"/>
    <w:next w:val="Normal"/>
    <w:autoRedefine/>
    <w:uiPriority w:val="39"/>
    <w:unhideWhenUsed/>
    <w:rsid w:val="009E1078"/>
    <w:pPr>
      <w:spacing w:after="100"/>
      <w:ind w:left="1320"/>
      <w:jc w:val="left"/>
    </w:pPr>
    <w:rPr>
      <w:rFonts w:asciiTheme="minorHAnsi" w:hAnsiTheme="minorHAnsi" w:eastAsiaTheme="minorEastAsia" w:cstheme="minorBidi"/>
      <w:lang w:eastAsia="en-GB"/>
    </w:rPr>
  </w:style>
  <w:style w:type="paragraph" w:styleId="TOC8">
    <w:name w:val="toc 8"/>
    <w:basedOn w:val="Normal"/>
    <w:next w:val="Normal"/>
    <w:autoRedefine/>
    <w:uiPriority w:val="39"/>
    <w:unhideWhenUsed/>
    <w:rsid w:val="009E1078"/>
    <w:pPr>
      <w:spacing w:after="100"/>
      <w:ind w:left="1540"/>
      <w:jc w:val="left"/>
    </w:pPr>
    <w:rPr>
      <w:rFonts w:asciiTheme="minorHAnsi" w:hAnsiTheme="minorHAnsi" w:eastAsiaTheme="minorEastAsia" w:cstheme="minorBidi"/>
      <w:lang w:eastAsia="en-GB"/>
    </w:rPr>
  </w:style>
  <w:style w:type="paragraph" w:styleId="TOC9">
    <w:name w:val="toc 9"/>
    <w:basedOn w:val="Normal"/>
    <w:next w:val="Normal"/>
    <w:autoRedefine/>
    <w:uiPriority w:val="39"/>
    <w:unhideWhenUsed/>
    <w:rsid w:val="009E1078"/>
    <w:pPr>
      <w:spacing w:after="100"/>
      <w:ind w:left="1760"/>
      <w:jc w:val="left"/>
    </w:pPr>
    <w:rPr>
      <w:rFonts w:asciiTheme="minorHAnsi" w:hAnsiTheme="minorHAnsi" w:eastAsiaTheme="minorEastAsia" w:cstheme="minorBidi"/>
      <w:lang w:eastAsia="en-GB"/>
    </w:rPr>
  </w:style>
  <w:style w:type="paragraph" w:styleId="NoSpacing">
    <w:name w:val="No Spacing"/>
    <w:uiPriority w:val="1"/>
    <w:qFormat/>
    <w:rsid w:val="00623F67"/>
    <w:pPr>
      <w:jc w:val="both"/>
    </w:pPr>
    <w:rPr>
      <w:rFonts w:ascii="Arial" w:hAnsi="Arial" w:eastAsia="Calibri"/>
      <w:sz w:val="22"/>
      <w:szCs w:val="22"/>
      <w:lang w:eastAsia="en-US"/>
    </w:rPr>
  </w:style>
  <w:style w:type="paragraph" w:styleId="ParaHeading2" w:customStyle="1">
    <w:name w:val="ParaHeading 2"/>
    <w:basedOn w:val="Normal"/>
    <w:rsid w:val="005626AE"/>
    <w:pPr>
      <w:ind w:left="993"/>
    </w:pPr>
  </w:style>
  <w:style w:type="character" w:styleId="PlaceholderText">
    <w:name w:val="Placeholder Text"/>
    <w:basedOn w:val="DefaultParagraphFont"/>
    <w:uiPriority w:val="99"/>
    <w:semiHidden/>
    <w:rsid w:val="003D3E4A"/>
    <w:rPr>
      <w:color w:val="808080"/>
    </w:rPr>
  </w:style>
  <w:style w:type="character" w:styleId="OasisOrange" w:customStyle="1">
    <w:name w:val="Oasis Orange"/>
    <w:basedOn w:val="DefaultParagraphFont"/>
    <w:uiPriority w:val="1"/>
    <w:qFormat/>
    <w:rsid w:val="00A56931"/>
    <w:rPr>
      <w:rFonts w:ascii="Arial" w:hAnsi="Arial" w:cs="Arial"/>
      <w:color w:val="FF5A00"/>
    </w:rPr>
  </w:style>
  <w:style w:type="paragraph" w:styleId="Title">
    <w:name w:val="Title"/>
    <w:basedOn w:val="Normal"/>
    <w:next w:val="Normal"/>
    <w:link w:val="TitleChar"/>
    <w:qFormat/>
    <w:rsid w:val="002E22DA"/>
    <w:pPr>
      <w:ind w:left="730"/>
      <w:jc w:val="center"/>
    </w:pPr>
    <w:rPr>
      <w:rFonts w:cs="Arial"/>
      <w:b/>
      <w:caps/>
      <w:color w:val="06096A"/>
      <w:sz w:val="52"/>
      <w:szCs w:val="52"/>
    </w:rPr>
  </w:style>
  <w:style w:type="character" w:styleId="TitleChar" w:customStyle="1">
    <w:name w:val="Title Char"/>
    <w:basedOn w:val="DefaultParagraphFont"/>
    <w:link w:val="Title"/>
    <w:rsid w:val="002E22DA"/>
    <w:rPr>
      <w:rFonts w:ascii="Arial" w:hAnsi="Arial" w:eastAsia="Calibri" w:cs="Arial"/>
      <w:b/>
      <w:caps/>
      <w:color w:val="06096A"/>
      <w:sz w:val="52"/>
      <w:szCs w:val="52"/>
      <w:lang w:eastAsia="en-US"/>
    </w:rPr>
  </w:style>
  <w:style w:type="character" w:styleId="Emphasis">
    <w:name w:val="Emphasis"/>
    <w:basedOn w:val="DefaultParagraphFont"/>
    <w:uiPriority w:val="1"/>
    <w:qFormat/>
    <w:rsid w:val="00904BCF"/>
    <w:rPr>
      <w:i/>
      <w:iCs/>
    </w:rPr>
  </w:style>
  <w:style w:type="character" w:styleId="IntenseEmphasis">
    <w:name w:val="Intense Emphasis"/>
    <w:basedOn w:val="DefaultParagraphFont"/>
    <w:uiPriority w:val="21"/>
    <w:qFormat/>
    <w:rsid w:val="00602DAF"/>
    <w:rPr>
      <w:i/>
      <w:iCs/>
      <w:color w:val="FF5A00"/>
    </w:rPr>
  </w:style>
  <w:style w:type="paragraph" w:styleId="Quote">
    <w:name w:val="Quote"/>
    <w:basedOn w:val="Normal"/>
    <w:next w:val="Normal"/>
    <w:link w:val="QuoteChar"/>
    <w:uiPriority w:val="29"/>
    <w:rsid w:val="00602DAF"/>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602DAF"/>
    <w:rPr>
      <w:rFonts w:ascii="Arial" w:hAnsi="Arial" w:eastAsia="Calibri"/>
      <w:i/>
      <w:iCs/>
      <w:color w:val="404040" w:themeColor="text1" w:themeTint="BF"/>
      <w:sz w:val="22"/>
      <w:szCs w:val="22"/>
      <w:lang w:eastAsia="en-US"/>
    </w:rPr>
  </w:style>
  <w:style w:type="paragraph" w:styleId="IntenseQuote">
    <w:name w:val="Intense Quote"/>
    <w:basedOn w:val="Normal"/>
    <w:next w:val="Normal"/>
    <w:link w:val="IntenseQuoteChar"/>
    <w:uiPriority w:val="30"/>
    <w:rsid w:val="00602DAF"/>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602DAF"/>
    <w:rPr>
      <w:rFonts w:ascii="Arial" w:hAnsi="Arial" w:eastAsia="Calibri"/>
      <w:i/>
      <w:iCs/>
      <w:color w:val="5B9BD5" w:themeColor="accent1"/>
      <w:sz w:val="22"/>
      <w:szCs w:val="22"/>
      <w:lang w:eastAsia="en-US"/>
    </w:rPr>
  </w:style>
  <w:style w:type="character" w:styleId="IntenseReference">
    <w:name w:val="Intense Reference"/>
    <w:basedOn w:val="DefaultParagraphFont"/>
    <w:uiPriority w:val="32"/>
    <w:rsid w:val="00602DAF"/>
    <w:rPr>
      <w:b/>
      <w:bCs/>
      <w:smallCaps/>
      <w:color w:val="5B9BD5" w:themeColor="accent1"/>
      <w:spacing w:val="5"/>
    </w:rPr>
  </w:style>
  <w:style w:type="character" w:styleId="SubtleEmphasis">
    <w:name w:val="Subtle Emphasis"/>
    <w:basedOn w:val="DefaultParagraphFont"/>
    <w:uiPriority w:val="19"/>
    <w:qFormat/>
    <w:rsid w:val="00602DAF"/>
    <w:rPr>
      <w:i/>
      <w:iCs/>
      <w:color w:val="404040" w:themeColor="text1" w:themeTint="BF"/>
    </w:rPr>
  </w:style>
  <w:style w:type="character" w:styleId="BookTitle">
    <w:name w:val="Book Title"/>
    <w:basedOn w:val="DefaultParagraphFont"/>
    <w:uiPriority w:val="33"/>
    <w:rsid w:val="00602DAF"/>
    <w:rPr>
      <w:b/>
      <w:bCs/>
      <w:i/>
      <w:iCs/>
      <w:spacing w:val="5"/>
    </w:rPr>
  </w:style>
  <w:style w:type="paragraph" w:styleId="BodyText">
    <w:name w:val="Body Text"/>
    <w:basedOn w:val="Normal"/>
    <w:link w:val="BodyTextChar"/>
    <w:qFormat/>
    <w:rsid w:val="00E42623"/>
    <w:pPr>
      <w:spacing w:after="160" w:line="259" w:lineRule="auto"/>
    </w:pPr>
  </w:style>
  <w:style w:type="character" w:styleId="BodyTextChar" w:customStyle="1">
    <w:name w:val="Body Text Char"/>
    <w:basedOn w:val="DefaultParagraphFont"/>
    <w:link w:val="BodyText"/>
    <w:rsid w:val="00E42623"/>
    <w:rPr>
      <w:rFonts w:ascii="Arial" w:hAnsi="Arial" w:eastAsia="Calibri"/>
      <w:sz w:val="22"/>
      <w:szCs w:val="22"/>
      <w:lang w:eastAsia="en-US"/>
    </w:rPr>
  </w:style>
  <w:style w:type="table" w:styleId="TableGrid">
    <w:name w:val="Table Grid"/>
    <w:basedOn w:val="TableNormal"/>
    <w:uiPriority w:val="39"/>
    <w:rsid w:val="006F0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B9514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96566"/>
    <w:rPr>
      <w:rFonts w:ascii="Arial" w:hAnsi="Arial" w:eastAsia="Calibri"/>
      <w:sz w:val="22"/>
      <w:szCs w:val="22"/>
      <w:lang w:eastAsia="en-US"/>
    </w:rPr>
  </w:style>
  <w:style w:type="character" w:styleId="UnresolvedMention1" w:customStyle="1">
    <w:name w:val="Unresolved Mention1"/>
    <w:basedOn w:val="DefaultParagraphFont"/>
    <w:uiPriority w:val="99"/>
    <w:semiHidden/>
    <w:unhideWhenUsed/>
    <w:rsid w:val="008F38E9"/>
    <w:rPr>
      <w:color w:val="808080"/>
      <w:shd w:val="clear" w:color="auto" w:fill="E6E6E6"/>
    </w:rPr>
  </w:style>
  <w:style w:type="paragraph" w:styleId="EndnoteText">
    <w:name w:val="endnote text"/>
    <w:basedOn w:val="Normal"/>
    <w:link w:val="EndnoteTextChar"/>
    <w:rsid w:val="007710EC"/>
    <w:rPr>
      <w:sz w:val="20"/>
      <w:szCs w:val="20"/>
    </w:rPr>
  </w:style>
  <w:style w:type="character" w:styleId="EndnoteTextChar" w:customStyle="1">
    <w:name w:val="Endnote Text Char"/>
    <w:basedOn w:val="DefaultParagraphFont"/>
    <w:link w:val="EndnoteText"/>
    <w:rsid w:val="007710EC"/>
    <w:rPr>
      <w:rFonts w:ascii="Arial" w:hAnsi="Arial" w:eastAsia="Calibri"/>
      <w:lang w:eastAsia="en-US"/>
    </w:rPr>
  </w:style>
  <w:style w:type="character" w:styleId="EndnoteReference">
    <w:name w:val="endnote reference"/>
    <w:basedOn w:val="DefaultParagraphFont"/>
    <w:rsid w:val="007710EC"/>
    <w:rPr>
      <w:vertAlign w:val="superscript"/>
    </w:rPr>
  </w:style>
  <w:style w:type="paragraph" w:styleId="FootnoteText">
    <w:name w:val="footnote text"/>
    <w:basedOn w:val="Normal"/>
    <w:link w:val="FootnoteTextChar"/>
    <w:uiPriority w:val="99"/>
    <w:rsid w:val="006C1F33"/>
    <w:rPr>
      <w:sz w:val="20"/>
      <w:szCs w:val="20"/>
    </w:rPr>
  </w:style>
  <w:style w:type="character" w:styleId="FootnoteTextChar" w:customStyle="1">
    <w:name w:val="Footnote Text Char"/>
    <w:basedOn w:val="DefaultParagraphFont"/>
    <w:link w:val="FootnoteText"/>
    <w:uiPriority w:val="99"/>
    <w:rsid w:val="006C1F33"/>
    <w:rPr>
      <w:rFonts w:ascii="Arial" w:hAnsi="Arial" w:eastAsia="Calibri"/>
      <w:lang w:eastAsia="en-US"/>
    </w:rPr>
  </w:style>
  <w:style w:type="character" w:styleId="FootnoteReference">
    <w:name w:val="footnote reference"/>
    <w:basedOn w:val="DefaultParagraphFont"/>
    <w:uiPriority w:val="99"/>
    <w:rsid w:val="006C1F33"/>
    <w:rPr>
      <w:vertAlign w:val="superscript"/>
    </w:rPr>
  </w:style>
  <w:style w:type="character" w:styleId="UnresolvedMention">
    <w:name w:val="Unresolved Mention"/>
    <w:basedOn w:val="DefaultParagraphFont"/>
    <w:uiPriority w:val="99"/>
    <w:semiHidden/>
    <w:unhideWhenUsed/>
    <w:rsid w:val="003B2F5B"/>
    <w:rPr>
      <w:color w:val="605E5C"/>
      <w:shd w:val="clear" w:color="auto" w:fill="E1DFDD"/>
    </w:rPr>
  </w:style>
  <w:style w:type="table" w:styleId="TableGrid1" w:customStyle="1">
    <w:name w:val="Table Grid1"/>
    <w:basedOn w:val="TableNormal"/>
    <w:next w:val="TableGrid"/>
    <w:rsid w:val="004D6F20"/>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C2F31"/>
    <w:rPr>
      <w:rFonts w:ascii="Times New Roman" w:hAnsi="Times New Roman" w:eastAsiaTheme="minorHAnsi"/>
      <w:szCs w:val="24"/>
    </w:rPr>
  </w:style>
  <w:style w:type="table" w:styleId="TableGrid3" w:customStyle="1">
    <w:name w:val="Table Grid3"/>
    <w:basedOn w:val="TableNormal"/>
    <w:next w:val="TableGrid"/>
    <w:uiPriority w:val="39"/>
    <w:rsid w:val="002B044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 Grid0"/>
    <w:basedOn w:val="TableNormal"/>
    <w:rsid w:val="00F575D8"/>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BB7A84"/>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rsid w:val="00D11307"/>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1" w:customStyle="1">
    <w:name w:val="List Paragraph1"/>
    <w:aliases w:val="Dot pt,F5 List Paragraph,List Paragraph2,Normal numbered,List Paragraph11,OBC Bullet,List Paragraph12,Bullet Style,No Spacing1,List Paragraph Char Char Char,Indicator Text,Numbered Para 1,Bullet Points,MAIN CONTENT,Bullet"/>
    <w:basedOn w:val="Normal"/>
    <w:link w:val="ListParagraphChar"/>
    <w:uiPriority w:val="1"/>
    <w:qFormat/>
    <w:rsid w:val="00DD128B"/>
    <w:pPr>
      <w:spacing w:after="200"/>
      <w:ind w:left="720"/>
    </w:pPr>
    <w:rPr>
      <w:rFonts w:eastAsia="Times New Roman"/>
    </w:rPr>
  </w:style>
  <w:style w:type="character" w:styleId="ListParagraphChar" w:customStyle="1">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1"/>
    <w:uiPriority w:val="1"/>
    <w:qFormat/>
    <w:rsid w:val="00DD128B"/>
    <w:rPr>
      <w:rFonts w:ascii="Arial" w:hAnsi="Arial"/>
      <w:sz w:val="22"/>
      <w:szCs w:val="22"/>
      <w:lang w:eastAsia="en-US"/>
    </w:rPr>
  </w:style>
  <w:style w:type="table" w:styleId="TableGrid01" w:customStyle="1">
    <w:name w:val="Table Grid01"/>
    <w:basedOn w:val="TableNormal"/>
    <w:rsid w:val="00DD128B"/>
    <w:rPr>
      <w:rFonts w:ascii="Calibri" w:hAnsi="Calibri" w:eastAsia="Calibri"/>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05B75"/>
    <w:pPr>
      <w:spacing w:before="100" w:beforeAutospacing="1" w:after="100" w:afterAutospacing="1"/>
      <w:jc w:val="left"/>
    </w:pPr>
    <w:rPr>
      <w:rFonts w:ascii="Times New Roman" w:hAnsi="Times New Roman" w:eastAsia="Times New Roman"/>
      <w:sz w:val="24"/>
      <w:szCs w:val="24"/>
      <w:lang w:eastAsia="en-GB"/>
    </w:rPr>
  </w:style>
  <w:style w:type="character" w:styleId="normaltextrun" w:customStyle="1">
    <w:name w:val="normaltextrun"/>
    <w:basedOn w:val="DefaultParagraphFont"/>
    <w:rsid w:val="00605B75"/>
  </w:style>
  <w:style w:type="character" w:styleId="eop" w:customStyle="1">
    <w:name w:val="eop"/>
    <w:basedOn w:val="DefaultParagraphFont"/>
    <w:rsid w:val="00605B75"/>
  </w:style>
  <w:style w:type="character" w:styleId="tabchar" w:customStyle="1">
    <w:name w:val="tabchar"/>
    <w:basedOn w:val="DefaultParagraphFont"/>
    <w:rsid w:val="00605B75"/>
  </w:style>
  <w:style w:type="character" w:styleId="FollowedHyperlink">
    <w:name w:val="FollowedHyperlink"/>
    <w:basedOn w:val="DefaultParagraphFont"/>
    <w:rsid w:val="001C4430"/>
    <w:rPr>
      <w:color w:val="954F72" w:themeColor="followedHyperlink"/>
      <w:u w:val="single"/>
    </w:rPr>
  </w:style>
  <w:style w:type="character" w:styleId="cf01" w:customStyle="1">
    <w:name w:val="cf01"/>
    <w:basedOn w:val="DefaultParagraphFont"/>
    <w:rsid w:val="00B42ABD"/>
    <w:rPr>
      <w:rFonts w:hint="default" w:ascii="Segoe UI" w:hAnsi="Segoe UI" w:cs="Segoe UI"/>
      <w:sz w:val="18"/>
      <w:szCs w:val="18"/>
    </w:rPr>
  </w:style>
  <w:style w:type="character" w:styleId="Mention">
    <w:name w:val="Mention"/>
    <w:basedOn w:val="DefaultParagraphFont"/>
    <w:uiPriority w:val="99"/>
    <w:unhideWhenUsed/>
    <w:rsid w:val="005001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0287">
      <w:bodyDiv w:val="1"/>
      <w:marLeft w:val="0"/>
      <w:marRight w:val="0"/>
      <w:marTop w:val="0"/>
      <w:marBottom w:val="0"/>
      <w:divBdr>
        <w:top w:val="none" w:sz="0" w:space="0" w:color="auto"/>
        <w:left w:val="none" w:sz="0" w:space="0" w:color="auto"/>
        <w:bottom w:val="none" w:sz="0" w:space="0" w:color="auto"/>
        <w:right w:val="none" w:sz="0" w:space="0" w:color="auto"/>
      </w:divBdr>
    </w:div>
    <w:div w:id="266352348">
      <w:bodyDiv w:val="1"/>
      <w:marLeft w:val="0"/>
      <w:marRight w:val="0"/>
      <w:marTop w:val="0"/>
      <w:marBottom w:val="0"/>
      <w:divBdr>
        <w:top w:val="none" w:sz="0" w:space="0" w:color="auto"/>
        <w:left w:val="none" w:sz="0" w:space="0" w:color="auto"/>
        <w:bottom w:val="none" w:sz="0" w:space="0" w:color="auto"/>
        <w:right w:val="none" w:sz="0" w:space="0" w:color="auto"/>
      </w:divBdr>
    </w:div>
    <w:div w:id="318192906">
      <w:bodyDiv w:val="1"/>
      <w:marLeft w:val="0"/>
      <w:marRight w:val="0"/>
      <w:marTop w:val="0"/>
      <w:marBottom w:val="0"/>
      <w:divBdr>
        <w:top w:val="none" w:sz="0" w:space="0" w:color="auto"/>
        <w:left w:val="none" w:sz="0" w:space="0" w:color="auto"/>
        <w:bottom w:val="none" w:sz="0" w:space="0" w:color="auto"/>
        <w:right w:val="none" w:sz="0" w:space="0" w:color="auto"/>
      </w:divBdr>
    </w:div>
    <w:div w:id="399594355">
      <w:bodyDiv w:val="1"/>
      <w:marLeft w:val="0"/>
      <w:marRight w:val="0"/>
      <w:marTop w:val="0"/>
      <w:marBottom w:val="0"/>
      <w:divBdr>
        <w:top w:val="none" w:sz="0" w:space="0" w:color="auto"/>
        <w:left w:val="none" w:sz="0" w:space="0" w:color="auto"/>
        <w:bottom w:val="none" w:sz="0" w:space="0" w:color="auto"/>
        <w:right w:val="none" w:sz="0" w:space="0" w:color="auto"/>
      </w:divBdr>
    </w:div>
    <w:div w:id="443693222">
      <w:bodyDiv w:val="1"/>
      <w:marLeft w:val="0"/>
      <w:marRight w:val="0"/>
      <w:marTop w:val="0"/>
      <w:marBottom w:val="0"/>
      <w:divBdr>
        <w:top w:val="none" w:sz="0" w:space="0" w:color="auto"/>
        <w:left w:val="none" w:sz="0" w:space="0" w:color="auto"/>
        <w:bottom w:val="none" w:sz="0" w:space="0" w:color="auto"/>
        <w:right w:val="none" w:sz="0" w:space="0" w:color="auto"/>
      </w:divBdr>
    </w:div>
    <w:div w:id="555747891">
      <w:bodyDiv w:val="1"/>
      <w:marLeft w:val="0"/>
      <w:marRight w:val="0"/>
      <w:marTop w:val="0"/>
      <w:marBottom w:val="0"/>
      <w:divBdr>
        <w:top w:val="none" w:sz="0" w:space="0" w:color="auto"/>
        <w:left w:val="none" w:sz="0" w:space="0" w:color="auto"/>
        <w:bottom w:val="none" w:sz="0" w:space="0" w:color="auto"/>
        <w:right w:val="none" w:sz="0" w:space="0" w:color="auto"/>
      </w:divBdr>
    </w:div>
    <w:div w:id="677272432">
      <w:bodyDiv w:val="1"/>
      <w:marLeft w:val="0"/>
      <w:marRight w:val="0"/>
      <w:marTop w:val="0"/>
      <w:marBottom w:val="0"/>
      <w:divBdr>
        <w:top w:val="none" w:sz="0" w:space="0" w:color="auto"/>
        <w:left w:val="none" w:sz="0" w:space="0" w:color="auto"/>
        <w:bottom w:val="none" w:sz="0" w:space="0" w:color="auto"/>
        <w:right w:val="none" w:sz="0" w:space="0" w:color="auto"/>
      </w:divBdr>
    </w:div>
    <w:div w:id="952715107">
      <w:bodyDiv w:val="1"/>
      <w:marLeft w:val="0"/>
      <w:marRight w:val="0"/>
      <w:marTop w:val="0"/>
      <w:marBottom w:val="0"/>
      <w:divBdr>
        <w:top w:val="none" w:sz="0" w:space="0" w:color="auto"/>
        <w:left w:val="none" w:sz="0" w:space="0" w:color="auto"/>
        <w:bottom w:val="none" w:sz="0" w:space="0" w:color="auto"/>
        <w:right w:val="none" w:sz="0" w:space="0" w:color="auto"/>
      </w:divBdr>
      <w:divsChild>
        <w:div w:id="115683230">
          <w:marLeft w:val="0"/>
          <w:marRight w:val="0"/>
          <w:marTop w:val="0"/>
          <w:marBottom w:val="0"/>
          <w:divBdr>
            <w:top w:val="none" w:sz="0" w:space="0" w:color="auto"/>
            <w:left w:val="none" w:sz="0" w:space="0" w:color="auto"/>
            <w:bottom w:val="none" w:sz="0" w:space="0" w:color="auto"/>
            <w:right w:val="none" w:sz="0" w:space="0" w:color="auto"/>
          </w:divBdr>
        </w:div>
        <w:div w:id="151138770">
          <w:marLeft w:val="0"/>
          <w:marRight w:val="0"/>
          <w:marTop w:val="0"/>
          <w:marBottom w:val="0"/>
          <w:divBdr>
            <w:top w:val="none" w:sz="0" w:space="0" w:color="auto"/>
            <w:left w:val="none" w:sz="0" w:space="0" w:color="auto"/>
            <w:bottom w:val="none" w:sz="0" w:space="0" w:color="auto"/>
            <w:right w:val="none" w:sz="0" w:space="0" w:color="auto"/>
          </w:divBdr>
        </w:div>
        <w:div w:id="244414154">
          <w:marLeft w:val="0"/>
          <w:marRight w:val="0"/>
          <w:marTop w:val="0"/>
          <w:marBottom w:val="0"/>
          <w:divBdr>
            <w:top w:val="none" w:sz="0" w:space="0" w:color="auto"/>
            <w:left w:val="none" w:sz="0" w:space="0" w:color="auto"/>
            <w:bottom w:val="none" w:sz="0" w:space="0" w:color="auto"/>
            <w:right w:val="none" w:sz="0" w:space="0" w:color="auto"/>
          </w:divBdr>
        </w:div>
        <w:div w:id="299504312">
          <w:marLeft w:val="0"/>
          <w:marRight w:val="0"/>
          <w:marTop w:val="0"/>
          <w:marBottom w:val="0"/>
          <w:divBdr>
            <w:top w:val="none" w:sz="0" w:space="0" w:color="auto"/>
            <w:left w:val="none" w:sz="0" w:space="0" w:color="auto"/>
            <w:bottom w:val="none" w:sz="0" w:space="0" w:color="auto"/>
            <w:right w:val="none" w:sz="0" w:space="0" w:color="auto"/>
          </w:divBdr>
        </w:div>
        <w:div w:id="515972023">
          <w:marLeft w:val="0"/>
          <w:marRight w:val="0"/>
          <w:marTop w:val="0"/>
          <w:marBottom w:val="0"/>
          <w:divBdr>
            <w:top w:val="none" w:sz="0" w:space="0" w:color="auto"/>
            <w:left w:val="none" w:sz="0" w:space="0" w:color="auto"/>
            <w:bottom w:val="none" w:sz="0" w:space="0" w:color="auto"/>
            <w:right w:val="none" w:sz="0" w:space="0" w:color="auto"/>
          </w:divBdr>
        </w:div>
        <w:div w:id="524292286">
          <w:marLeft w:val="0"/>
          <w:marRight w:val="0"/>
          <w:marTop w:val="0"/>
          <w:marBottom w:val="0"/>
          <w:divBdr>
            <w:top w:val="none" w:sz="0" w:space="0" w:color="auto"/>
            <w:left w:val="none" w:sz="0" w:space="0" w:color="auto"/>
            <w:bottom w:val="none" w:sz="0" w:space="0" w:color="auto"/>
            <w:right w:val="none" w:sz="0" w:space="0" w:color="auto"/>
          </w:divBdr>
        </w:div>
        <w:div w:id="573125276">
          <w:marLeft w:val="0"/>
          <w:marRight w:val="0"/>
          <w:marTop w:val="0"/>
          <w:marBottom w:val="0"/>
          <w:divBdr>
            <w:top w:val="none" w:sz="0" w:space="0" w:color="auto"/>
            <w:left w:val="none" w:sz="0" w:space="0" w:color="auto"/>
            <w:bottom w:val="none" w:sz="0" w:space="0" w:color="auto"/>
            <w:right w:val="none" w:sz="0" w:space="0" w:color="auto"/>
          </w:divBdr>
        </w:div>
        <w:div w:id="576285455">
          <w:marLeft w:val="0"/>
          <w:marRight w:val="0"/>
          <w:marTop w:val="0"/>
          <w:marBottom w:val="0"/>
          <w:divBdr>
            <w:top w:val="none" w:sz="0" w:space="0" w:color="auto"/>
            <w:left w:val="none" w:sz="0" w:space="0" w:color="auto"/>
            <w:bottom w:val="none" w:sz="0" w:space="0" w:color="auto"/>
            <w:right w:val="none" w:sz="0" w:space="0" w:color="auto"/>
          </w:divBdr>
        </w:div>
        <w:div w:id="714044582">
          <w:marLeft w:val="0"/>
          <w:marRight w:val="0"/>
          <w:marTop w:val="0"/>
          <w:marBottom w:val="0"/>
          <w:divBdr>
            <w:top w:val="none" w:sz="0" w:space="0" w:color="auto"/>
            <w:left w:val="none" w:sz="0" w:space="0" w:color="auto"/>
            <w:bottom w:val="none" w:sz="0" w:space="0" w:color="auto"/>
            <w:right w:val="none" w:sz="0" w:space="0" w:color="auto"/>
          </w:divBdr>
        </w:div>
        <w:div w:id="738745521">
          <w:marLeft w:val="0"/>
          <w:marRight w:val="0"/>
          <w:marTop w:val="0"/>
          <w:marBottom w:val="0"/>
          <w:divBdr>
            <w:top w:val="none" w:sz="0" w:space="0" w:color="auto"/>
            <w:left w:val="none" w:sz="0" w:space="0" w:color="auto"/>
            <w:bottom w:val="none" w:sz="0" w:space="0" w:color="auto"/>
            <w:right w:val="none" w:sz="0" w:space="0" w:color="auto"/>
          </w:divBdr>
        </w:div>
        <w:div w:id="742530638">
          <w:marLeft w:val="0"/>
          <w:marRight w:val="0"/>
          <w:marTop w:val="0"/>
          <w:marBottom w:val="0"/>
          <w:divBdr>
            <w:top w:val="none" w:sz="0" w:space="0" w:color="auto"/>
            <w:left w:val="none" w:sz="0" w:space="0" w:color="auto"/>
            <w:bottom w:val="none" w:sz="0" w:space="0" w:color="auto"/>
            <w:right w:val="none" w:sz="0" w:space="0" w:color="auto"/>
          </w:divBdr>
        </w:div>
        <w:div w:id="795637301">
          <w:marLeft w:val="0"/>
          <w:marRight w:val="0"/>
          <w:marTop w:val="0"/>
          <w:marBottom w:val="0"/>
          <w:divBdr>
            <w:top w:val="none" w:sz="0" w:space="0" w:color="auto"/>
            <w:left w:val="none" w:sz="0" w:space="0" w:color="auto"/>
            <w:bottom w:val="none" w:sz="0" w:space="0" w:color="auto"/>
            <w:right w:val="none" w:sz="0" w:space="0" w:color="auto"/>
          </w:divBdr>
        </w:div>
        <w:div w:id="823862352">
          <w:marLeft w:val="0"/>
          <w:marRight w:val="0"/>
          <w:marTop w:val="0"/>
          <w:marBottom w:val="0"/>
          <w:divBdr>
            <w:top w:val="none" w:sz="0" w:space="0" w:color="auto"/>
            <w:left w:val="none" w:sz="0" w:space="0" w:color="auto"/>
            <w:bottom w:val="none" w:sz="0" w:space="0" w:color="auto"/>
            <w:right w:val="none" w:sz="0" w:space="0" w:color="auto"/>
          </w:divBdr>
        </w:div>
        <w:div w:id="866673490">
          <w:marLeft w:val="0"/>
          <w:marRight w:val="0"/>
          <w:marTop w:val="0"/>
          <w:marBottom w:val="0"/>
          <w:divBdr>
            <w:top w:val="none" w:sz="0" w:space="0" w:color="auto"/>
            <w:left w:val="none" w:sz="0" w:space="0" w:color="auto"/>
            <w:bottom w:val="none" w:sz="0" w:space="0" w:color="auto"/>
            <w:right w:val="none" w:sz="0" w:space="0" w:color="auto"/>
          </w:divBdr>
        </w:div>
        <w:div w:id="896932896">
          <w:marLeft w:val="0"/>
          <w:marRight w:val="0"/>
          <w:marTop w:val="0"/>
          <w:marBottom w:val="0"/>
          <w:divBdr>
            <w:top w:val="none" w:sz="0" w:space="0" w:color="auto"/>
            <w:left w:val="none" w:sz="0" w:space="0" w:color="auto"/>
            <w:bottom w:val="none" w:sz="0" w:space="0" w:color="auto"/>
            <w:right w:val="none" w:sz="0" w:space="0" w:color="auto"/>
          </w:divBdr>
        </w:div>
        <w:div w:id="980889740">
          <w:marLeft w:val="0"/>
          <w:marRight w:val="0"/>
          <w:marTop w:val="0"/>
          <w:marBottom w:val="0"/>
          <w:divBdr>
            <w:top w:val="none" w:sz="0" w:space="0" w:color="auto"/>
            <w:left w:val="none" w:sz="0" w:space="0" w:color="auto"/>
            <w:bottom w:val="none" w:sz="0" w:space="0" w:color="auto"/>
            <w:right w:val="none" w:sz="0" w:space="0" w:color="auto"/>
          </w:divBdr>
        </w:div>
        <w:div w:id="1039205077">
          <w:marLeft w:val="0"/>
          <w:marRight w:val="0"/>
          <w:marTop w:val="0"/>
          <w:marBottom w:val="0"/>
          <w:divBdr>
            <w:top w:val="none" w:sz="0" w:space="0" w:color="auto"/>
            <w:left w:val="none" w:sz="0" w:space="0" w:color="auto"/>
            <w:bottom w:val="none" w:sz="0" w:space="0" w:color="auto"/>
            <w:right w:val="none" w:sz="0" w:space="0" w:color="auto"/>
          </w:divBdr>
        </w:div>
        <w:div w:id="1148667773">
          <w:marLeft w:val="0"/>
          <w:marRight w:val="0"/>
          <w:marTop w:val="0"/>
          <w:marBottom w:val="0"/>
          <w:divBdr>
            <w:top w:val="none" w:sz="0" w:space="0" w:color="auto"/>
            <w:left w:val="none" w:sz="0" w:space="0" w:color="auto"/>
            <w:bottom w:val="none" w:sz="0" w:space="0" w:color="auto"/>
            <w:right w:val="none" w:sz="0" w:space="0" w:color="auto"/>
          </w:divBdr>
        </w:div>
        <w:div w:id="1254508686">
          <w:marLeft w:val="0"/>
          <w:marRight w:val="0"/>
          <w:marTop w:val="0"/>
          <w:marBottom w:val="0"/>
          <w:divBdr>
            <w:top w:val="none" w:sz="0" w:space="0" w:color="auto"/>
            <w:left w:val="none" w:sz="0" w:space="0" w:color="auto"/>
            <w:bottom w:val="none" w:sz="0" w:space="0" w:color="auto"/>
            <w:right w:val="none" w:sz="0" w:space="0" w:color="auto"/>
          </w:divBdr>
        </w:div>
        <w:div w:id="1494250870">
          <w:marLeft w:val="0"/>
          <w:marRight w:val="0"/>
          <w:marTop w:val="0"/>
          <w:marBottom w:val="0"/>
          <w:divBdr>
            <w:top w:val="none" w:sz="0" w:space="0" w:color="auto"/>
            <w:left w:val="none" w:sz="0" w:space="0" w:color="auto"/>
            <w:bottom w:val="none" w:sz="0" w:space="0" w:color="auto"/>
            <w:right w:val="none" w:sz="0" w:space="0" w:color="auto"/>
          </w:divBdr>
        </w:div>
        <w:div w:id="1495955645">
          <w:marLeft w:val="0"/>
          <w:marRight w:val="0"/>
          <w:marTop w:val="0"/>
          <w:marBottom w:val="0"/>
          <w:divBdr>
            <w:top w:val="none" w:sz="0" w:space="0" w:color="auto"/>
            <w:left w:val="none" w:sz="0" w:space="0" w:color="auto"/>
            <w:bottom w:val="none" w:sz="0" w:space="0" w:color="auto"/>
            <w:right w:val="none" w:sz="0" w:space="0" w:color="auto"/>
          </w:divBdr>
        </w:div>
        <w:div w:id="1663241490">
          <w:marLeft w:val="0"/>
          <w:marRight w:val="0"/>
          <w:marTop w:val="0"/>
          <w:marBottom w:val="0"/>
          <w:divBdr>
            <w:top w:val="none" w:sz="0" w:space="0" w:color="auto"/>
            <w:left w:val="none" w:sz="0" w:space="0" w:color="auto"/>
            <w:bottom w:val="none" w:sz="0" w:space="0" w:color="auto"/>
            <w:right w:val="none" w:sz="0" w:space="0" w:color="auto"/>
          </w:divBdr>
        </w:div>
        <w:div w:id="1727408846">
          <w:marLeft w:val="0"/>
          <w:marRight w:val="0"/>
          <w:marTop w:val="0"/>
          <w:marBottom w:val="0"/>
          <w:divBdr>
            <w:top w:val="none" w:sz="0" w:space="0" w:color="auto"/>
            <w:left w:val="none" w:sz="0" w:space="0" w:color="auto"/>
            <w:bottom w:val="none" w:sz="0" w:space="0" w:color="auto"/>
            <w:right w:val="none" w:sz="0" w:space="0" w:color="auto"/>
          </w:divBdr>
        </w:div>
        <w:div w:id="1861581922">
          <w:marLeft w:val="0"/>
          <w:marRight w:val="0"/>
          <w:marTop w:val="0"/>
          <w:marBottom w:val="0"/>
          <w:divBdr>
            <w:top w:val="none" w:sz="0" w:space="0" w:color="auto"/>
            <w:left w:val="none" w:sz="0" w:space="0" w:color="auto"/>
            <w:bottom w:val="none" w:sz="0" w:space="0" w:color="auto"/>
            <w:right w:val="none" w:sz="0" w:space="0" w:color="auto"/>
          </w:divBdr>
        </w:div>
        <w:div w:id="1922719698">
          <w:marLeft w:val="0"/>
          <w:marRight w:val="0"/>
          <w:marTop w:val="0"/>
          <w:marBottom w:val="0"/>
          <w:divBdr>
            <w:top w:val="none" w:sz="0" w:space="0" w:color="auto"/>
            <w:left w:val="none" w:sz="0" w:space="0" w:color="auto"/>
            <w:bottom w:val="none" w:sz="0" w:space="0" w:color="auto"/>
            <w:right w:val="none" w:sz="0" w:space="0" w:color="auto"/>
          </w:divBdr>
        </w:div>
        <w:div w:id="2004700622">
          <w:marLeft w:val="0"/>
          <w:marRight w:val="0"/>
          <w:marTop w:val="0"/>
          <w:marBottom w:val="0"/>
          <w:divBdr>
            <w:top w:val="none" w:sz="0" w:space="0" w:color="auto"/>
            <w:left w:val="none" w:sz="0" w:space="0" w:color="auto"/>
            <w:bottom w:val="none" w:sz="0" w:space="0" w:color="auto"/>
            <w:right w:val="none" w:sz="0" w:space="0" w:color="auto"/>
          </w:divBdr>
        </w:div>
        <w:div w:id="2007053004">
          <w:marLeft w:val="0"/>
          <w:marRight w:val="0"/>
          <w:marTop w:val="0"/>
          <w:marBottom w:val="0"/>
          <w:divBdr>
            <w:top w:val="none" w:sz="0" w:space="0" w:color="auto"/>
            <w:left w:val="none" w:sz="0" w:space="0" w:color="auto"/>
            <w:bottom w:val="none" w:sz="0" w:space="0" w:color="auto"/>
            <w:right w:val="none" w:sz="0" w:space="0" w:color="auto"/>
          </w:divBdr>
        </w:div>
      </w:divsChild>
    </w:div>
    <w:div w:id="1001666431">
      <w:bodyDiv w:val="1"/>
      <w:marLeft w:val="0"/>
      <w:marRight w:val="0"/>
      <w:marTop w:val="0"/>
      <w:marBottom w:val="0"/>
      <w:divBdr>
        <w:top w:val="none" w:sz="0" w:space="0" w:color="auto"/>
        <w:left w:val="none" w:sz="0" w:space="0" w:color="auto"/>
        <w:bottom w:val="none" w:sz="0" w:space="0" w:color="auto"/>
        <w:right w:val="none" w:sz="0" w:space="0" w:color="auto"/>
      </w:divBdr>
    </w:div>
    <w:div w:id="1055736722">
      <w:bodyDiv w:val="1"/>
      <w:marLeft w:val="0"/>
      <w:marRight w:val="0"/>
      <w:marTop w:val="0"/>
      <w:marBottom w:val="0"/>
      <w:divBdr>
        <w:top w:val="none" w:sz="0" w:space="0" w:color="auto"/>
        <w:left w:val="none" w:sz="0" w:space="0" w:color="auto"/>
        <w:bottom w:val="none" w:sz="0" w:space="0" w:color="auto"/>
        <w:right w:val="none" w:sz="0" w:space="0" w:color="auto"/>
      </w:divBdr>
    </w:div>
    <w:div w:id="1467241236">
      <w:bodyDiv w:val="1"/>
      <w:marLeft w:val="0"/>
      <w:marRight w:val="0"/>
      <w:marTop w:val="0"/>
      <w:marBottom w:val="0"/>
      <w:divBdr>
        <w:top w:val="none" w:sz="0" w:space="0" w:color="auto"/>
        <w:left w:val="none" w:sz="0" w:space="0" w:color="auto"/>
        <w:bottom w:val="none" w:sz="0" w:space="0" w:color="auto"/>
        <w:right w:val="none" w:sz="0" w:space="0" w:color="auto"/>
      </w:divBdr>
    </w:div>
    <w:div w:id="1542087680">
      <w:bodyDiv w:val="1"/>
      <w:marLeft w:val="0"/>
      <w:marRight w:val="0"/>
      <w:marTop w:val="0"/>
      <w:marBottom w:val="0"/>
      <w:divBdr>
        <w:top w:val="none" w:sz="0" w:space="0" w:color="auto"/>
        <w:left w:val="none" w:sz="0" w:space="0" w:color="auto"/>
        <w:bottom w:val="none" w:sz="0" w:space="0" w:color="auto"/>
        <w:right w:val="none" w:sz="0" w:space="0" w:color="auto"/>
      </w:divBdr>
    </w:div>
    <w:div w:id="2045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gov.uk/guidance/how-to-report-a-serious-incident-in-your-charity" TargetMode="External" Id="rId18" /><Relationship Type="http://schemas.openxmlformats.org/officeDocument/2006/relationships/customXml" Target="../customXml/item3.xml" Id="rId3" /><Relationship Type="http://schemas.openxmlformats.org/officeDocument/2006/relationships/hyperlink" Target="http://www.legislation.gov.uk/ukpga/2002/32/content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safeguarding-guide.nhs.uk/raising-concerns/" TargetMode="External" Id="rId17" /><Relationship Type="http://schemas.openxmlformats.org/officeDocument/2006/relationships/customXml" Target="../customXml/item2.xml" Id="rId2" /><Relationship Type="http://schemas.openxmlformats.org/officeDocument/2006/relationships/hyperlink" Target="https://www.gov.uk/government/publications/keeping-children-safe-in-education--2" TargetMode="External" Id="rId16" /><Relationship Type="http://schemas.openxmlformats.org/officeDocument/2006/relationships/hyperlink" Target="http://www.legislation.gov.uk/ukpga/1989/41/cont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v.uk/government/publications/working-together-to-safeguard-children--2"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gov.uk/guidance/making-barring-referrals-to-the-db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3.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oksbank\Desktop\OCL%20Policy%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1adc7-0c4a-4494-a5cb-e83730dfa17a">
      <Terms xmlns="http://schemas.microsoft.com/office/infopath/2007/PartnerControls"/>
    </lcf76f155ced4ddcb4097134ff3c332f>
    <TaxCatchAll xmlns="30cdec25-4ef3-459e-8957-4d3abd6c91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35F026699536438CF4F42346111161" ma:contentTypeVersion="13" ma:contentTypeDescription="Create a new document." ma:contentTypeScope="" ma:versionID="4dc05bf8abd126cff257e042d3069d81">
  <xsd:schema xmlns:xsd="http://www.w3.org/2001/XMLSchema" xmlns:xs="http://www.w3.org/2001/XMLSchema" xmlns:p="http://schemas.microsoft.com/office/2006/metadata/properties" xmlns:ns2="5df1adc7-0c4a-4494-a5cb-e83730dfa17a" xmlns:ns3="30cdec25-4ef3-459e-8957-4d3abd6c918b" targetNamespace="http://schemas.microsoft.com/office/2006/metadata/properties" ma:root="true" ma:fieldsID="ed48a1336c0406f48a4442bed8295017" ns2:_="" ns3:_="">
    <xsd:import namespace="5df1adc7-0c4a-4494-a5cb-e83730dfa17a"/>
    <xsd:import namespace="30cdec25-4ef3-459e-8957-4d3abd6c9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dc7-0c4a-4494-a5cb-e83730dfa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dec25-4ef3-459e-8957-4d3abd6c91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0f40e-ab00-4d20-8332-342362a471c1}" ma:internalName="TaxCatchAll" ma:showField="CatchAllData" ma:web="30cdec25-4ef3-459e-8957-4d3abd6c9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30357-54B9-4340-8A80-49B6921FC537}">
  <ds:schemaRefs>
    <ds:schemaRef ds:uri="http://schemas.microsoft.com/sharepoint/v3/contenttype/forms"/>
  </ds:schemaRefs>
</ds:datastoreItem>
</file>

<file path=customXml/itemProps2.xml><?xml version="1.0" encoding="utf-8"?>
<ds:datastoreItem xmlns:ds="http://schemas.openxmlformats.org/officeDocument/2006/customXml" ds:itemID="{B3B2D55D-8E0E-4E2A-825C-EE161312CE48}">
  <ds:schemaRefs>
    <ds:schemaRef ds:uri="http://schemas.openxmlformats.org/officeDocument/2006/bibliography"/>
  </ds:schemaRefs>
</ds:datastoreItem>
</file>

<file path=customXml/itemProps3.xml><?xml version="1.0" encoding="utf-8"?>
<ds:datastoreItem xmlns:ds="http://schemas.openxmlformats.org/officeDocument/2006/customXml" ds:itemID="{D2D95565-F710-4277-AFF3-1D5B4FEA7BFC}">
  <ds:schemaRefs>
    <ds:schemaRef ds:uri="http://schemas.microsoft.com/office/2006/metadata/properties"/>
    <ds:schemaRef ds:uri="http://schemas.microsoft.com/office/infopath/2007/PartnerControls"/>
    <ds:schemaRef ds:uri="5df1adc7-0c4a-4494-a5cb-e83730dfa17a"/>
    <ds:schemaRef ds:uri="30cdec25-4ef3-459e-8957-4d3abd6c918b"/>
  </ds:schemaRefs>
</ds:datastoreItem>
</file>

<file path=customXml/itemProps4.xml><?xml version="1.0" encoding="utf-8"?>
<ds:datastoreItem xmlns:ds="http://schemas.openxmlformats.org/officeDocument/2006/customXml" ds:itemID="{084528AD-DA0C-40B8-B935-AA5E6C1F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dc7-0c4a-4494-a5cb-e83730dfa17a"/>
    <ds:schemaRef ds:uri="30cdec25-4ef3-459e-8957-4d3abd6c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OCL%20Policy%20Template.dotx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Tom Brooksbank</dc:creator>
  <cp:keywords/>
  <dc:description/>
  <cp:lastModifiedBy>Chloe Harrison</cp:lastModifiedBy>
  <cp:revision>8</cp:revision>
  <cp:lastPrinted>2021-12-22T07:02:00Z</cp:lastPrinted>
  <dcterms:created xsi:type="dcterms:W3CDTF">2025-10-16T14:32:00Z</dcterms:created>
  <dcterms:modified xsi:type="dcterms:W3CDTF">2025-10-16T14:48:57Z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L:18961193v1</vt:lpwstr>
  </property>
  <property fmtid="{D5CDD505-2E9C-101B-9397-08002B2CF9AE}" pid="3" name="ContentTypeId">
    <vt:lpwstr>0x0101003535F026699536438CF4F42346111161</vt:lpwstr>
  </property>
  <property fmtid="{D5CDD505-2E9C-101B-9397-08002B2CF9AE}" pid="4" name="BS_ResourceCategory">
    <vt:lpwstr/>
  </property>
  <property fmtid="{D5CDD505-2E9C-101B-9397-08002B2CF9AE}" pid="5" name="Region of Creator">
    <vt:lpwstr/>
  </property>
  <property fmtid="{D5CDD505-2E9C-101B-9397-08002B2CF9AE}" pid="6" name="TaxKeyword">
    <vt:lpwstr/>
  </property>
  <property fmtid="{D5CDD505-2E9C-101B-9397-08002B2CF9AE}" pid="7" name="BS_ResourceType">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54817939-db62-40cf-a537-b0caf51d8802</vt:lpwstr>
  </property>
  <property fmtid="{D5CDD505-2E9C-101B-9397-08002B2CF9AE}" pid="12" name="OasisPPKeyWords">
    <vt:lpwstr>66;#Policy template|08c97d21-caa6-4600-8809-f39b058a4064</vt:lpwstr>
  </property>
  <property fmtid="{D5CDD505-2E9C-101B-9397-08002B2CF9AE}" pid="13" name="MediaServiceImageTags">
    <vt:lpwstr/>
  </property>
</Properties>
</file>