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78E1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t>Job Title: Trusts and Grants Fundraiser</w:t>
      </w:r>
    </w:p>
    <w:p w14:paraId="28163964" w14:textId="4932772C" w:rsidR="00300F8D" w:rsidRPr="00300F8D" w:rsidRDefault="00300F8D" w:rsidP="00300F8D">
      <w:r w:rsidRPr="00300F8D">
        <w:rPr>
          <w:b/>
          <w:bCs/>
        </w:rPr>
        <w:t>Reports to:</w:t>
      </w:r>
      <w:r w:rsidRPr="00300F8D">
        <w:t xml:space="preserve"> CEO </w:t>
      </w:r>
      <w:r w:rsidRPr="00300F8D">
        <w:br/>
      </w:r>
      <w:r w:rsidRPr="00300F8D">
        <w:rPr>
          <w:b/>
          <w:bCs/>
        </w:rPr>
        <w:t>Location:</w:t>
      </w:r>
      <w:r w:rsidRPr="00300F8D">
        <w:t xml:space="preserve"> </w:t>
      </w:r>
      <w:r w:rsidR="00FC6EA5" w:rsidRPr="00FC6EA5">
        <w:t>36A Inchmuir Rd, Whitehill Industrial Estate, Bathgate, EH48 2EP</w:t>
      </w:r>
      <w:r w:rsidR="00FC6EA5">
        <w:t xml:space="preserve"> </w:t>
      </w:r>
      <w:r w:rsidRPr="00300F8D">
        <w:t>or specify remote/hybrid options</w:t>
      </w:r>
      <w:r w:rsidRPr="00300F8D">
        <w:br/>
      </w:r>
      <w:r w:rsidRPr="00300F8D">
        <w:rPr>
          <w:b/>
          <w:bCs/>
        </w:rPr>
        <w:t>Hours:</w:t>
      </w:r>
      <w:r w:rsidRPr="00300F8D">
        <w:t xml:space="preserve"> Part-time</w:t>
      </w:r>
      <w:r w:rsidR="005B17E9">
        <w:t>,</w:t>
      </w:r>
      <w:r w:rsidR="00FC6EA5">
        <w:t xml:space="preserve"> </w:t>
      </w:r>
      <w:r w:rsidR="005B17E9">
        <w:t>1</w:t>
      </w:r>
      <w:r w:rsidRPr="00300F8D">
        <w:t xml:space="preserve"> day per week</w:t>
      </w:r>
      <w:r w:rsidR="005B17E9">
        <w:t xml:space="preserve"> – 4-5 days a month</w:t>
      </w:r>
      <w:r w:rsidRPr="00300F8D">
        <w:br/>
      </w:r>
      <w:r w:rsidRPr="00300F8D">
        <w:rPr>
          <w:b/>
          <w:bCs/>
        </w:rPr>
        <w:t>Salary:</w:t>
      </w:r>
      <w:r w:rsidRPr="00300F8D">
        <w:t xml:space="preserve"> “depending on experience”</w:t>
      </w:r>
      <w:r w:rsidR="005B17E9" w:rsidRPr="00300F8D">
        <w:t xml:space="preserve"> </w:t>
      </w:r>
      <w:r w:rsidRPr="00300F8D">
        <w:br/>
      </w:r>
      <w:r w:rsidRPr="00300F8D">
        <w:rPr>
          <w:b/>
          <w:bCs/>
        </w:rPr>
        <w:t>Contract:</w:t>
      </w:r>
      <w:r w:rsidRPr="00300F8D">
        <w:t xml:space="preserve"> </w:t>
      </w:r>
      <w:r w:rsidR="00BF520A">
        <w:t>12-</w:t>
      </w:r>
      <w:r w:rsidR="005B17E9">
        <w:t>18 months</w:t>
      </w:r>
    </w:p>
    <w:p w14:paraId="77A46926" w14:textId="77777777" w:rsidR="00300F8D" w:rsidRPr="00300F8D" w:rsidRDefault="00BF520A" w:rsidP="00300F8D">
      <w:r>
        <w:pict w14:anchorId="1A1EC023">
          <v:rect id="_x0000_i1025" style="width:0;height:1.5pt" o:hralign="center" o:hrstd="t" o:hr="t" fillcolor="#a0a0a0" stroked="f"/>
        </w:pict>
      </w:r>
    </w:p>
    <w:p w14:paraId="7962BD01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t>Job Purpose:</w:t>
      </w:r>
    </w:p>
    <w:p w14:paraId="5BF9C646" w14:textId="77777777" w:rsidR="00300F8D" w:rsidRPr="00300F8D" w:rsidRDefault="00300F8D" w:rsidP="00300F8D">
      <w:r w:rsidRPr="00300F8D">
        <w:t>The Trusts and Grants Fundraiser will lead on identifying, writing, and managing funding applications to charitable trusts, foundations, and institutional funders. Their work will play a critical role in securing medium to large grants to sustain and grow our food bank’s services and capacity.</w:t>
      </w:r>
    </w:p>
    <w:p w14:paraId="18384F76" w14:textId="77777777" w:rsidR="00300F8D" w:rsidRPr="00300F8D" w:rsidRDefault="00BF520A" w:rsidP="00300F8D">
      <w:r>
        <w:pict w14:anchorId="28BDB784">
          <v:rect id="_x0000_i1026" style="width:0;height:1.5pt" o:hralign="center" o:hrstd="t" o:hr="t" fillcolor="#a0a0a0" stroked="f"/>
        </w:pict>
      </w:r>
    </w:p>
    <w:p w14:paraId="434D2826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t>Key Responsibilities:</w:t>
      </w:r>
    </w:p>
    <w:p w14:paraId="020A222F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t>1. Trusts and Foundations Fundraising</w:t>
      </w:r>
    </w:p>
    <w:p w14:paraId="59CE1986" w14:textId="77777777" w:rsidR="00300F8D" w:rsidRPr="00300F8D" w:rsidRDefault="00300F8D" w:rsidP="00300F8D">
      <w:pPr>
        <w:numPr>
          <w:ilvl w:val="0"/>
          <w:numId w:val="1"/>
        </w:numPr>
      </w:pPr>
      <w:r w:rsidRPr="00300F8D">
        <w:t>Research and identify suitable grant opportunities from charitable trusts, foundations, and public bodies.</w:t>
      </w:r>
    </w:p>
    <w:p w14:paraId="52B60937" w14:textId="77777777" w:rsidR="00300F8D" w:rsidRPr="00300F8D" w:rsidRDefault="00300F8D" w:rsidP="00300F8D">
      <w:pPr>
        <w:numPr>
          <w:ilvl w:val="0"/>
          <w:numId w:val="1"/>
        </w:numPr>
      </w:pPr>
      <w:r w:rsidRPr="00300F8D">
        <w:t>Write compelling and tailored funding applications that clearly demonstrate the need for support and the impact of our services.</w:t>
      </w:r>
    </w:p>
    <w:p w14:paraId="2C8C642A" w14:textId="77777777" w:rsidR="00300F8D" w:rsidRPr="00300F8D" w:rsidRDefault="00300F8D" w:rsidP="00300F8D">
      <w:pPr>
        <w:numPr>
          <w:ilvl w:val="0"/>
          <w:numId w:val="1"/>
        </w:numPr>
      </w:pPr>
      <w:r w:rsidRPr="00300F8D">
        <w:t>Maintain a pipeline of prospects and develop a calendar of application deadlines and reporting requirements.</w:t>
      </w:r>
    </w:p>
    <w:p w14:paraId="20EB694A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t>2. Grant Management and Stewardship</w:t>
      </w:r>
    </w:p>
    <w:p w14:paraId="0233010C" w14:textId="77777777" w:rsidR="00300F8D" w:rsidRPr="00300F8D" w:rsidRDefault="00300F8D" w:rsidP="00300F8D">
      <w:pPr>
        <w:numPr>
          <w:ilvl w:val="0"/>
          <w:numId w:val="2"/>
        </w:numPr>
      </w:pPr>
      <w:r w:rsidRPr="00300F8D">
        <w:t>Build relationships with funders through effective communication, timely updates, and reporting.</w:t>
      </w:r>
    </w:p>
    <w:p w14:paraId="4F59CF41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t>3. Strategic Input</w:t>
      </w:r>
    </w:p>
    <w:p w14:paraId="4370C030" w14:textId="77777777" w:rsidR="00300F8D" w:rsidRDefault="00300F8D" w:rsidP="00300F8D">
      <w:pPr>
        <w:numPr>
          <w:ilvl w:val="0"/>
          <w:numId w:val="3"/>
        </w:numPr>
      </w:pPr>
      <w:r w:rsidRPr="00300F8D">
        <w:t>Contribute to the development of the organisation’s fundraising strategy, particularly around long-term trust and grant funding.</w:t>
      </w:r>
    </w:p>
    <w:p w14:paraId="2A998808" w14:textId="03F3C03F" w:rsidR="00FC014D" w:rsidRPr="00300F8D" w:rsidRDefault="00FC014D" w:rsidP="00300F8D">
      <w:pPr>
        <w:numPr>
          <w:ilvl w:val="0"/>
          <w:numId w:val="3"/>
        </w:numPr>
      </w:pPr>
      <w:r w:rsidRPr="00FC014D">
        <w:t>working alongside the CEO/Board to ensure that fundraising activity aligns with and supports the food bank’s overarching strategy, priorities and core activities</w:t>
      </w:r>
    </w:p>
    <w:p w14:paraId="5789C787" w14:textId="77777777" w:rsidR="00300F8D" w:rsidRPr="00300F8D" w:rsidRDefault="00300F8D" w:rsidP="00300F8D">
      <w:pPr>
        <w:numPr>
          <w:ilvl w:val="0"/>
          <w:numId w:val="3"/>
        </w:numPr>
      </w:pPr>
      <w:r w:rsidRPr="00300F8D">
        <w:t>Work closely with service delivery staff to gather relevant data, case studies, and outcomes for use in funding proposals.</w:t>
      </w:r>
    </w:p>
    <w:p w14:paraId="5BB87AEE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lastRenderedPageBreak/>
        <w:t>4. Data and Administration</w:t>
      </w:r>
    </w:p>
    <w:p w14:paraId="4F50E416" w14:textId="77777777" w:rsidR="00300F8D" w:rsidRPr="00300F8D" w:rsidRDefault="00300F8D" w:rsidP="00300F8D">
      <w:pPr>
        <w:numPr>
          <w:ilvl w:val="0"/>
          <w:numId w:val="4"/>
        </w:numPr>
      </w:pPr>
      <w:r w:rsidRPr="00300F8D">
        <w:t>Maintain accurate and up-to-date records of applications, income, deadlines, and correspondence.</w:t>
      </w:r>
    </w:p>
    <w:p w14:paraId="6D4B01D9" w14:textId="77777777" w:rsidR="00300F8D" w:rsidRPr="00300F8D" w:rsidRDefault="00300F8D" w:rsidP="00300F8D">
      <w:pPr>
        <w:numPr>
          <w:ilvl w:val="0"/>
          <w:numId w:val="4"/>
        </w:numPr>
      </w:pPr>
      <w:r w:rsidRPr="00300F8D">
        <w:t>Use CRM or grant management tools to track progress and monitor performance against targets.</w:t>
      </w:r>
    </w:p>
    <w:p w14:paraId="7192C436" w14:textId="77777777" w:rsidR="00300F8D" w:rsidRPr="00300F8D" w:rsidRDefault="00BF520A" w:rsidP="00300F8D">
      <w:r>
        <w:pict w14:anchorId="1136014C">
          <v:rect id="_x0000_i1027" style="width:0;height:1.5pt" o:hralign="center" o:hrstd="t" o:hr="t" fillcolor="#a0a0a0" stroked="f"/>
        </w:pict>
      </w:r>
    </w:p>
    <w:p w14:paraId="267E387D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t>Person Specification:</w:t>
      </w:r>
    </w:p>
    <w:p w14:paraId="5349EA67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t>Essential:</w:t>
      </w:r>
    </w:p>
    <w:p w14:paraId="55B246D6" w14:textId="77777777" w:rsidR="00300F8D" w:rsidRPr="00300F8D" w:rsidRDefault="00300F8D" w:rsidP="00300F8D">
      <w:pPr>
        <w:numPr>
          <w:ilvl w:val="0"/>
          <w:numId w:val="5"/>
        </w:numPr>
      </w:pPr>
      <w:r w:rsidRPr="00300F8D">
        <w:t>Proven experience in writing successful grant applications to trusts, foundations, or statutory funders.</w:t>
      </w:r>
    </w:p>
    <w:p w14:paraId="33545C48" w14:textId="77777777" w:rsidR="00300F8D" w:rsidRPr="00300F8D" w:rsidRDefault="00300F8D" w:rsidP="00300F8D">
      <w:pPr>
        <w:numPr>
          <w:ilvl w:val="0"/>
          <w:numId w:val="5"/>
        </w:numPr>
      </w:pPr>
      <w:r w:rsidRPr="00300F8D">
        <w:t>Strong written communication skills with the ability to convey complex issues clearly and persuasively.</w:t>
      </w:r>
    </w:p>
    <w:p w14:paraId="4664F625" w14:textId="77777777" w:rsidR="00300F8D" w:rsidRPr="00300F8D" w:rsidRDefault="00300F8D" w:rsidP="00300F8D">
      <w:pPr>
        <w:numPr>
          <w:ilvl w:val="0"/>
          <w:numId w:val="5"/>
        </w:numPr>
      </w:pPr>
      <w:r w:rsidRPr="00300F8D">
        <w:t>Excellent organisational skills and attention to detail.</w:t>
      </w:r>
    </w:p>
    <w:p w14:paraId="2A43C7ED" w14:textId="77777777" w:rsidR="00300F8D" w:rsidRPr="00300F8D" w:rsidRDefault="00300F8D" w:rsidP="00300F8D">
      <w:pPr>
        <w:numPr>
          <w:ilvl w:val="0"/>
          <w:numId w:val="5"/>
        </w:numPr>
      </w:pPr>
      <w:r w:rsidRPr="00300F8D">
        <w:t>Ability to work independently and manage multiple deadlines.</w:t>
      </w:r>
    </w:p>
    <w:p w14:paraId="0559AAD0" w14:textId="77777777" w:rsidR="00300F8D" w:rsidRPr="00300F8D" w:rsidRDefault="00300F8D" w:rsidP="00300F8D">
      <w:pPr>
        <w:numPr>
          <w:ilvl w:val="0"/>
          <w:numId w:val="5"/>
        </w:numPr>
      </w:pPr>
      <w:r w:rsidRPr="00300F8D">
        <w:t>Understanding of the voluntary/community sector and commitment to addressing food poverty.</w:t>
      </w:r>
    </w:p>
    <w:p w14:paraId="5BFAADA0" w14:textId="77777777" w:rsidR="00300F8D" w:rsidRPr="00300F8D" w:rsidRDefault="00300F8D" w:rsidP="00300F8D">
      <w:pPr>
        <w:rPr>
          <w:b/>
          <w:bCs/>
        </w:rPr>
      </w:pPr>
      <w:r w:rsidRPr="00300F8D">
        <w:rPr>
          <w:b/>
          <w:bCs/>
        </w:rPr>
        <w:t>Desirable:</w:t>
      </w:r>
    </w:p>
    <w:p w14:paraId="3AE3B894" w14:textId="77777777" w:rsidR="00300F8D" w:rsidRPr="00300F8D" w:rsidRDefault="00300F8D" w:rsidP="00300F8D">
      <w:pPr>
        <w:numPr>
          <w:ilvl w:val="0"/>
          <w:numId w:val="6"/>
        </w:numPr>
      </w:pPr>
      <w:r w:rsidRPr="00300F8D">
        <w:t>Knowledge of issues surrounding food insecurity and deprivation.</w:t>
      </w:r>
    </w:p>
    <w:p w14:paraId="4D2CDD5B" w14:textId="77777777" w:rsidR="00300F8D" w:rsidRPr="00300F8D" w:rsidRDefault="00300F8D" w:rsidP="00300F8D">
      <w:pPr>
        <w:numPr>
          <w:ilvl w:val="0"/>
          <w:numId w:val="6"/>
        </w:numPr>
      </w:pPr>
      <w:r w:rsidRPr="00300F8D">
        <w:t>Experience in impact reporting and outcome measurement.</w:t>
      </w:r>
    </w:p>
    <w:p w14:paraId="4D34D2DC" w14:textId="77777777" w:rsidR="00300F8D" w:rsidRPr="00300F8D" w:rsidRDefault="00300F8D" w:rsidP="00300F8D">
      <w:pPr>
        <w:numPr>
          <w:ilvl w:val="0"/>
          <w:numId w:val="6"/>
        </w:numPr>
      </w:pPr>
      <w:r w:rsidRPr="00300F8D">
        <w:t>Familiarity with fundraising compliance and GDPR.</w:t>
      </w:r>
    </w:p>
    <w:p w14:paraId="47A5531B" w14:textId="77777777" w:rsidR="00300F8D" w:rsidRDefault="00300F8D"/>
    <w:sectPr w:rsidR="00300F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38E9" w14:textId="77777777" w:rsidR="00EC0AA1" w:rsidRDefault="00EC0AA1" w:rsidP="00300F8D">
      <w:pPr>
        <w:spacing w:after="0" w:line="240" w:lineRule="auto"/>
      </w:pPr>
      <w:r>
        <w:separator/>
      </w:r>
    </w:p>
  </w:endnote>
  <w:endnote w:type="continuationSeparator" w:id="0">
    <w:p w14:paraId="775406C3" w14:textId="77777777" w:rsidR="00EC0AA1" w:rsidRDefault="00EC0AA1" w:rsidP="0030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1C17" w14:textId="77777777" w:rsidR="00EC0AA1" w:rsidRDefault="00EC0AA1" w:rsidP="00300F8D">
      <w:pPr>
        <w:spacing w:after="0" w:line="240" w:lineRule="auto"/>
      </w:pPr>
      <w:r>
        <w:separator/>
      </w:r>
    </w:p>
  </w:footnote>
  <w:footnote w:type="continuationSeparator" w:id="0">
    <w:p w14:paraId="49629C41" w14:textId="77777777" w:rsidR="00EC0AA1" w:rsidRDefault="00EC0AA1" w:rsidP="0030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D2E0" w14:textId="56D0039A" w:rsidR="00300F8D" w:rsidRDefault="00300F8D" w:rsidP="00300F8D">
    <w:pPr>
      <w:pStyle w:val="Header"/>
      <w:jc w:val="center"/>
    </w:pPr>
    <w:r>
      <w:rPr>
        <w:noProof/>
      </w:rPr>
      <w:drawing>
        <wp:inline distT="0" distB="0" distL="0" distR="0" wp14:anchorId="0526FC52" wp14:editId="1761F16B">
          <wp:extent cx="1426464" cy="646367"/>
          <wp:effectExtent l="0" t="0" r="2540" b="1905"/>
          <wp:docPr id="1822844952" name="Picture 1" descr="A logo for a food ban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844952" name="Picture 1" descr="A logo for a food bank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456" cy="650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E7C1D" w14:textId="77777777" w:rsidR="00300F8D" w:rsidRDefault="00300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136"/>
    <w:multiLevelType w:val="multilevel"/>
    <w:tmpl w:val="D9E0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40C44"/>
    <w:multiLevelType w:val="multilevel"/>
    <w:tmpl w:val="90EE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65269"/>
    <w:multiLevelType w:val="multilevel"/>
    <w:tmpl w:val="8C8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C307B"/>
    <w:multiLevelType w:val="multilevel"/>
    <w:tmpl w:val="1324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130B7"/>
    <w:multiLevelType w:val="multilevel"/>
    <w:tmpl w:val="388C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45AF8"/>
    <w:multiLevelType w:val="multilevel"/>
    <w:tmpl w:val="3548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400911">
    <w:abstractNumId w:val="3"/>
  </w:num>
  <w:num w:numId="2" w16cid:durableId="36979362">
    <w:abstractNumId w:val="4"/>
  </w:num>
  <w:num w:numId="3" w16cid:durableId="811288591">
    <w:abstractNumId w:val="0"/>
  </w:num>
  <w:num w:numId="4" w16cid:durableId="797988540">
    <w:abstractNumId w:val="2"/>
  </w:num>
  <w:num w:numId="5" w16cid:durableId="846139589">
    <w:abstractNumId w:val="1"/>
  </w:num>
  <w:num w:numId="6" w16cid:durableId="1000699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8D"/>
    <w:rsid w:val="00300F8D"/>
    <w:rsid w:val="005B17E9"/>
    <w:rsid w:val="00695FDC"/>
    <w:rsid w:val="007F759A"/>
    <w:rsid w:val="008903C0"/>
    <w:rsid w:val="008F4256"/>
    <w:rsid w:val="00AA1F2D"/>
    <w:rsid w:val="00BF520A"/>
    <w:rsid w:val="00EB7A56"/>
    <w:rsid w:val="00EC0AA1"/>
    <w:rsid w:val="00F32308"/>
    <w:rsid w:val="00FC014D"/>
    <w:rsid w:val="00F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E2E79E"/>
  <w15:chartTrackingRefBased/>
  <w15:docId w15:val="{8BD3342E-78E7-4147-9405-A84A42CD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F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F8D"/>
  </w:style>
  <w:style w:type="paragraph" w:styleId="Footer">
    <w:name w:val="footer"/>
    <w:basedOn w:val="Normal"/>
    <w:link w:val="FooterChar"/>
    <w:uiPriority w:val="99"/>
    <w:unhideWhenUsed/>
    <w:rsid w:val="00300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Neilly</dc:creator>
  <cp:keywords/>
  <dc:description/>
  <cp:lastModifiedBy>Kathleen Neilly</cp:lastModifiedBy>
  <cp:revision>3</cp:revision>
  <dcterms:created xsi:type="dcterms:W3CDTF">2025-05-21T13:13:00Z</dcterms:created>
  <dcterms:modified xsi:type="dcterms:W3CDTF">2025-05-30T15:09:00Z</dcterms:modified>
</cp:coreProperties>
</file>